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9695C" w14:textId="4F8880B2" w:rsidR="00A872F8" w:rsidRDefault="00A872F8">
      <w:pPr>
        <w:pStyle w:val="Ttulo1"/>
        <w:tabs>
          <w:tab w:val="left" w:pos="3969"/>
        </w:tabs>
        <w:spacing w:before="77"/>
        <w:ind w:left="2835" w:right="3951"/>
        <w:jc w:val="center"/>
      </w:pPr>
      <w:r>
        <w:t>EDITAL UFMT PE TRAD 13-2021</w:t>
      </w:r>
    </w:p>
    <w:p w14:paraId="60786538" w14:textId="1EDC6B34" w:rsidR="003D37D1" w:rsidRDefault="00D21589">
      <w:pPr>
        <w:pStyle w:val="Ttulo1"/>
        <w:tabs>
          <w:tab w:val="left" w:pos="3969"/>
        </w:tabs>
        <w:spacing w:before="77"/>
        <w:ind w:left="2835" w:right="3951"/>
        <w:jc w:val="center"/>
      </w:pPr>
      <w:r>
        <w:t>TERMO DE REFERÊNCIA</w:t>
      </w:r>
    </w:p>
    <w:p w14:paraId="05D00FEE" w14:textId="77777777" w:rsidR="003D37D1" w:rsidRDefault="00D21589">
      <w:pPr>
        <w:pStyle w:val="Ttulo1"/>
        <w:tabs>
          <w:tab w:val="left" w:pos="0"/>
        </w:tabs>
        <w:spacing w:before="77"/>
        <w:ind w:left="2835" w:right="3951"/>
        <w:jc w:val="center"/>
      </w:pPr>
      <w:r>
        <w:t>24-2021</w:t>
      </w:r>
    </w:p>
    <w:p w14:paraId="19FFD73C" w14:textId="77777777" w:rsidR="003D37D1" w:rsidRDefault="003D37D1">
      <w:pPr>
        <w:pStyle w:val="Corpodetexto"/>
        <w:spacing w:before="7"/>
        <w:rPr>
          <w:b/>
          <w:sz w:val="23"/>
        </w:rPr>
      </w:pPr>
    </w:p>
    <w:p w14:paraId="06F0CE00" w14:textId="77777777" w:rsidR="003D37D1" w:rsidRDefault="00D21589">
      <w:pPr>
        <w:tabs>
          <w:tab w:val="left" w:pos="455"/>
          <w:tab w:val="left" w:pos="8562"/>
        </w:tabs>
        <w:ind w:right="715"/>
        <w:jc w:val="center"/>
        <w:rPr>
          <w:b/>
          <w:sz w:val="24"/>
        </w:rPr>
      </w:pPr>
      <w:r>
        <w:rPr>
          <w:b/>
          <w:spacing w:val="-25"/>
          <w:sz w:val="24"/>
          <w:shd w:val="clear" w:color="auto" w:fill="B8CCE3"/>
        </w:rPr>
        <w:t xml:space="preserve"> </w:t>
      </w:r>
      <w:r>
        <w:rPr>
          <w:b/>
          <w:sz w:val="24"/>
          <w:shd w:val="clear" w:color="auto" w:fill="B8CCE3"/>
        </w:rPr>
        <w:t>1.</w:t>
      </w:r>
      <w:r>
        <w:rPr>
          <w:b/>
          <w:sz w:val="24"/>
          <w:shd w:val="clear" w:color="auto" w:fill="B8CCE3"/>
        </w:rPr>
        <w:tab/>
        <w:t>DO</w:t>
      </w:r>
      <w:r>
        <w:rPr>
          <w:b/>
          <w:spacing w:val="-6"/>
          <w:sz w:val="24"/>
          <w:shd w:val="clear" w:color="auto" w:fill="B8CCE3"/>
        </w:rPr>
        <w:t xml:space="preserve"> </w:t>
      </w:r>
      <w:r>
        <w:rPr>
          <w:b/>
          <w:sz w:val="24"/>
          <w:shd w:val="clear" w:color="auto" w:fill="B8CCE3"/>
        </w:rPr>
        <w:t>OBJETO</w:t>
      </w:r>
      <w:r>
        <w:rPr>
          <w:b/>
          <w:sz w:val="24"/>
          <w:shd w:val="clear" w:color="auto" w:fill="B8CCE3"/>
        </w:rPr>
        <w:tab/>
      </w:r>
    </w:p>
    <w:p w14:paraId="5F1B8820" w14:textId="77777777" w:rsidR="003D37D1" w:rsidRDefault="003D37D1">
      <w:pPr>
        <w:pStyle w:val="Corpodetexto"/>
        <w:spacing w:before="2"/>
        <w:rPr>
          <w:b/>
        </w:rPr>
      </w:pPr>
    </w:p>
    <w:p w14:paraId="3E422152" w14:textId="77777777" w:rsidR="003D37D1" w:rsidRDefault="00D21589">
      <w:pPr>
        <w:pStyle w:val="Corpodetexto"/>
        <w:spacing w:line="360" w:lineRule="auto"/>
        <w:ind w:right="18"/>
        <w:jc w:val="both"/>
      </w:pPr>
      <w:r>
        <w:t>Contratação de empresa especializada na prestação de serviços de seguro contra acontecimentos de natureza súbita e imprevisível para os discentes dos cursos de graduação e pós-graduação presencial e à distância, no exercício de atividades acadêmicas referendadas pelo Colegiado/Coordenação de Curso e/ou instâncias superiores (estágio, aula de campo, atividades complementares, pesquisa, etc.), docentes, técnicos administrativos e de colaboradores eventuais para o ensino de graduação, pós-graduação presencial e à distância e para as atividades de pesquisa, extensão, cultura, esporte e vivência da Fundação Universidade Federal de Mato Grosso - FUFMT.</w:t>
      </w:r>
    </w:p>
    <w:p w14:paraId="0A051DA2" w14:textId="77777777" w:rsidR="003D37D1" w:rsidRDefault="003D37D1">
      <w:pPr>
        <w:pStyle w:val="Corpodetexto"/>
        <w:ind w:right="1016"/>
        <w:jc w:val="both"/>
      </w:pPr>
    </w:p>
    <w:tbl>
      <w:tblPr>
        <w:tblStyle w:val="Tabelacomgrade"/>
        <w:tblW w:w="9634" w:type="dxa"/>
        <w:tblCellMar>
          <w:left w:w="103" w:type="dxa"/>
        </w:tblCellMar>
        <w:tblLook w:val="04A0" w:firstRow="1" w:lastRow="0" w:firstColumn="1" w:lastColumn="0" w:noHBand="0" w:noVBand="1"/>
      </w:tblPr>
      <w:tblGrid>
        <w:gridCol w:w="794"/>
        <w:gridCol w:w="5687"/>
        <w:gridCol w:w="1736"/>
        <w:gridCol w:w="1417"/>
      </w:tblGrid>
      <w:tr w:rsidR="003D37D1" w14:paraId="283CBE03" w14:textId="77777777">
        <w:trPr>
          <w:trHeight w:val="472"/>
        </w:trPr>
        <w:tc>
          <w:tcPr>
            <w:tcW w:w="794" w:type="dxa"/>
            <w:shd w:val="clear" w:color="auto" w:fill="BFBFBF" w:themeFill="background1" w:themeFillShade="BF"/>
            <w:tcMar>
              <w:left w:w="103" w:type="dxa"/>
            </w:tcMar>
            <w:vAlign w:val="center"/>
          </w:tcPr>
          <w:p w14:paraId="014E9756"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Item</w:t>
            </w:r>
          </w:p>
        </w:tc>
        <w:tc>
          <w:tcPr>
            <w:tcW w:w="5686" w:type="dxa"/>
            <w:shd w:val="clear" w:color="auto" w:fill="BFBFBF" w:themeFill="background1" w:themeFillShade="BF"/>
            <w:tcMar>
              <w:left w:w="103" w:type="dxa"/>
            </w:tcMar>
            <w:vAlign w:val="center"/>
          </w:tcPr>
          <w:p w14:paraId="3F107CA8"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Descrição</w:t>
            </w:r>
          </w:p>
        </w:tc>
        <w:tc>
          <w:tcPr>
            <w:tcW w:w="1736" w:type="dxa"/>
            <w:shd w:val="clear" w:color="auto" w:fill="BFBFBF" w:themeFill="background1" w:themeFillShade="BF"/>
            <w:tcMar>
              <w:left w:w="103" w:type="dxa"/>
            </w:tcMar>
            <w:vAlign w:val="center"/>
          </w:tcPr>
          <w:p w14:paraId="768B1EA2"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Quantidade</w:t>
            </w:r>
          </w:p>
        </w:tc>
        <w:tc>
          <w:tcPr>
            <w:tcW w:w="1417" w:type="dxa"/>
            <w:shd w:val="clear" w:color="auto" w:fill="BFBFBF" w:themeFill="background1" w:themeFillShade="BF"/>
            <w:tcMar>
              <w:left w:w="103" w:type="dxa"/>
            </w:tcMar>
            <w:vAlign w:val="center"/>
          </w:tcPr>
          <w:p w14:paraId="52231DD8"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Unidade</w:t>
            </w:r>
          </w:p>
        </w:tc>
      </w:tr>
      <w:tr w:rsidR="003D37D1" w14:paraId="3CAF6F42" w14:textId="77777777">
        <w:trPr>
          <w:trHeight w:val="1167"/>
        </w:trPr>
        <w:tc>
          <w:tcPr>
            <w:tcW w:w="794" w:type="dxa"/>
            <w:shd w:val="clear" w:color="auto" w:fill="auto"/>
            <w:tcMar>
              <w:left w:w="103" w:type="dxa"/>
            </w:tcMar>
            <w:vAlign w:val="center"/>
          </w:tcPr>
          <w:p w14:paraId="3D524B10" w14:textId="77777777" w:rsidR="003D37D1" w:rsidRDefault="00D21589">
            <w:pPr>
              <w:spacing w:after="200" w:line="276" w:lineRule="auto"/>
              <w:jc w:val="center"/>
              <w:rPr>
                <w:rFonts w:asciiTheme="majorHAnsi" w:hAnsiTheme="majorHAnsi" w:cs="Calibri"/>
                <w:sz w:val="24"/>
                <w:szCs w:val="24"/>
              </w:rPr>
            </w:pPr>
            <w:r>
              <w:rPr>
                <w:rFonts w:eastAsiaTheme="minorEastAsia" w:cs="Calibri"/>
                <w:sz w:val="24"/>
                <w:szCs w:val="24"/>
                <w:lang w:val="pt-BR" w:eastAsia="pt-BR"/>
              </w:rPr>
              <w:t>01</w:t>
            </w:r>
          </w:p>
        </w:tc>
        <w:tc>
          <w:tcPr>
            <w:tcW w:w="5686" w:type="dxa"/>
            <w:shd w:val="clear" w:color="auto" w:fill="auto"/>
            <w:tcMar>
              <w:left w:w="103" w:type="dxa"/>
            </w:tcMar>
            <w:vAlign w:val="center"/>
          </w:tcPr>
          <w:p w14:paraId="191673B7" w14:textId="77777777" w:rsidR="003D37D1" w:rsidRDefault="00D21589">
            <w:pPr>
              <w:spacing w:line="360" w:lineRule="auto"/>
              <w:jc w:val="both"/>
              <w:rPr>
                <w:rFonts w:asciiTheme="majorHAnsi" w:hAnsiTheme="majorHAnsi" w:cs="Calibri"/>
                <w:sz w:val="24"/>
                <w:szCs w:val="24"/>
              </w:rPr>
            </w:pPr>
            <w:r>
              <w:rPr>
                <w:rFonts w:eastAsiaTheme="minorEastAsia" w:cs="Times New Roman"/>
                <w:sz w:val="24"/>
                <w:szCs w:val="24"/>
                <w:lang w:val="pt-BR" w:eastAsia="pt-BR"/>
              </w:rPr>
              <w:t>Apólice de seguro contra acontecimentos de natureza súbita e imprevisível tais como: acidentes pessoais, invalidez permanente total ou parcial e morte para os discentes dos cursos de graduação e pós-graduação presencial e a distância, no exercício de atividades acadêmicas referendadas pelo colegiado/coordenação de curso e/ou instâncias superiores (estágio, aula campo, atividades complementares, pesquisa, etc.), docentes, técnicos administrativos e colaboradores eventuais do ensino de graduação e pós-graduação presencial e a distância e atividades de pesquisa, extensão, cultura, esporte e vivência da Fundação Universidade Federal de Mato Grosso – FUFMT, pelo período de 12 meses, 24 horas por dia, com abrangência em todo o globo terrestre, exceto nos países de destino que exigem seguro de vida internacional.</w:t>
            </w:r>
          </w:p>
        </w:tc>
        <w:tc>
          <w:tcPr>
            <w:tcW w:w="1736" w:type="dxa"/>
            <w:shd w:val="clear" w:color="auto" w:fill="auto"/>
            <w:tcMar>
              <w:left w:w="103" w:type="dxa"/>
            </w:tcMar>
            <w:vAlign w:val="center"/>
          </w:tcPr>
          <w:p w14:paraId="0D61F13A" w14:textId="77777777" w:rsidR="003D37D1" w:rsidRDefault="00D21589">
            <w:pPr>
              <w:spacing w:after="200" w:line="276" w:lineRule="auto"/>
              <w:jc w:val="center"/>
              <w:rPr>
                <w:rFonts w:asciiTheme="majorHAnsi" w:hAnsiTheme="majorHAnsi" w:cs="Calibri"/>
                <w:sz w:val="24"/>
                <w:szCs w:val="24"/>
              </w:rPr>
            </w:pPr>
            <w:r>
              <w:rPr>
                <w:rFonts w:eastAsiaTheme="minorEastAsia" w:cs="Times New Roman"/>
                <w:sz w:val="24"/>
                <w:szCs w:val="24"/>
                <w:lang w:val="pt-BR" w:eastAsia="pt-BR"/>
              </w:rPr>
              <w:t>35.000</w:t>
            </w:r>
          </w:p>
        </w:tc>
        <w:tc>
          <w:tcPr>
            <w:tcW w:w="1417" w:type="dxa"/>
            <w:shd w:val="clear" w:color="auto" w:fill="auto"/>
            <w:tcMar>
              <w:left w:w="103" w:type="dxa"/>
            </w:tcMar>
            <w:vAlign w:val="center"/>
          </w:tcPr>
          <w:p w14:paraId="016FE4F6" w14:textId="77777777" w:rsidR="003D37D1" w:rsidRDefault="00D21589">
            <w:pPr>
              <w:spacing w:after="200" w:line="276" w:lineRule="auto"/>
              <w:jc w:val="center"/>
              <w:rPr>
                <w:rFonts w:asciiTheme="majorHAnsi" w:hAnsiTheme="majorHAnsi" w:cs="Calibri"/>
                <w:sz w:val="24"/>
                <w:szCs w:val="24"/>
              </w:rPr>
            </w:pPr>
            <w:r>
              <w:rPr>
                <w:rFonts w:eastAsiaTheme="minorEastAsia" w:cs="Times New Roman"/>
                <w:sz w:val="24"/>
                <w:szCs w:val="24"/>
                <w:lang w:val="pt-BR" w:eastAsia="pt-BR"/>
              </w:rPr>
              <w:t>Segurados</w:t>
            </w:r>
          </w:p>
        </w:tc>
      </w:tr>
    </w:tbl>
    <w:p w14:paraId="314C122B" w14:textId="77777777" w:rsidR="003D37D1" w:rsidRDefault="003D37D1">
      <w:pPr>
        <w:pStyle w:val="Corpodetexto"/>
        <w:ind w:left="868" w:right="1016"/>
        <w:jc w:val="both"/>
      </w:pPr>
    </w:p>
    <w:p w14:paraId="4E61BCBC" w14:textId="77777777" w:rsidR="003D37D1" w:rsidRDefault="003D37D1">
      <w:pPr>
        <w:pStyle w:val="Corpodetexto"/>
        <w:spacing w:before="2"/>
        <w:rPr>
          <w:sz w:val="15"/>
        </w:rPr>
      </w:pPr>
    </w:p>
    <w:p w14:paraId="16924C38" w14:textId="77777777" w:rsidR="003D37D1" w:rsidRDefault="00D21589">
      <w:pPr>
        <w:pStyle w:val="Ttulo1"/>
        <w:tabs>
          <w:tab w:val="left" w:pos="729"/>
          <w:tab w:val="left" w:pos="8835"/>
        </w:tabs>
        <w:spacing w:before="100"/>
        <w:ind w:left="273"/>
      </w:pPr>
      <w:r>
        <w:rPr>
          <w:spacing w:val="-25"/>
          <w:shd w:val="clear" w:color="auto" w:fill="B8CCE3"/>
        </w:rPr>
        <w:t xml:space="preserve"> </w:t>
      </w:r>
      <w:r>
        <w:rPr>
          <w:shd w:val="clear" w:color="auto" w:fill="B8CCE3"/>
        </w:rPr>
        <w:t>2.</w:t>
      </w:r>
      <w:r>
        <w:rPr>
          <w:shd w:val="clear" w:color="auto" w:fill="B8CCE3"/>
        </w:rPr>
        <w:tab/>
        <w:t>DA FUNDAMENTAÇÃO DA</w:t>
      </w:r>
      <w:r>
        <w:rPr>
          <w:spacing w:val="-15"/>
          <w:shd w:val="clear" w:color="auto" w:fill="B8CCE3"/>
        </w:rPr>
        <w:t xml:space="preserve"> </w:t>
      </w:r>
      <w:r>
        <w:rPr>
          <w:shd w:val="clear" w:color="auto" w:fill="B8CCE3"/>
        </w:rPr>
        <w:t>CONTRATAÇÃO</w:t>
      </w:r>
      <w:r>
        <w:rPr>
          <w:shd w:val="clear" w:color="auto" w:fill="B8CCE3"/>
        </w:rPr>
        <w:tab/>
      </w:r>
    </w:p>
    <w:p w14:paraId="0582C49B" w14:textId="77777777" w:rsidR="003D37D1" w:rsidRDefault="003D37D1">
      <w:pPr>
        <w:pStyle w:val="Corpodetexto"/>
        <w:spacing w:before="1"/>
        <w:rPr>
          <w:b/>
        </w:rPr>
      </w:pPr>
    </w:p>
    <w:p w14:paraId="04BD33FF" w14:textId="77777777" w:rsidR="003D37D1" w:rsidRDefault="00D21589">
      <w:pPr>
        <w:pStyle w:val="Corpodetexto"/>
        <w:spacing w:line="360" w:lineRule="auto"/>
        <w:ind w:left="284" w:right="1019"/>
        <w:jc w:val="both"/>
      </w:pPr>
      <w:r>
        <w:lastRenderedPageBreak/>
        <w:t>O Termo de Referência para a contratação de empresa especializada na prestação de serviços de seguro contra acontecimentos de natureza súbita e imprevisível para os discentes dos cursos de graduação e pós-graduação presencial e à distância, no exercício de atividades acadêmicas referendadas pelo Colegiado/Coordenação de Curso e/ou instâncias superiores, docentes, técnicos administrativos e de colaboradores eventuais foi fundamentado no Estudo Técnico Preliminar elaborado pela Equipe de Planejamento da Contratação, bem como nos Mapas de Riscos, sendo que os termos propostos foram revisados, quando da elaboração do Termo de Referência, efetuando as adequações necessárias.</w:t>
      </w:r>
    </w:p>
    <w:p w14:paraId="69806E43" w14:textId="77777777" w:rsidR="003D37D1" w:rsidRDefault="003D37D1">
      <w:pPr>
        <w:pStyle w:val="Corpodetexto"/>
        <w:spacing w:before="1" w:line="360" w:lineRule="auto"/>
        <w:ind w:left="284"/>
      </w:pPr>
    </w:p>
    <w:p w14:paraId="7F12FC1E" w14:textId="77777777" w:rsidR="003D37D1" w:rsidRDefault="00D21589">
      <w:pPr>
        <w:pStyle w:val="Corpodetexto"/>
        <w:numPr>
          <w:ilvl w:val="0"/>
          <w:numId w:val="8"/>
        </w:numPr>
        <w:spacing w:line="360" w:lineRule="auto"/>
        <w:jc w:val="both"/>
      </w:pPr>
      <w:r>
        <w:t>O Estudo Técnico Preliminar está disponível no anexo 3370251 do processo SEI 23108.002684/2020-33.</w:t>
      </w:r>
    </w:p>
    <w:p w14:paraId="165F0DCD" w14:textId="77777777" w:rsidR="003D37D1" w:rsidRDefault="00D21589">
      <w:pPr>
        <w:pStyle w:val="Corpodetexto"/>
        <w:numPr>
          <w:ilvl w:val="0"/>
          <w:numId w:val="8"/>
        </w:numPr>
        <w:spacing w:line="360" w:lineRule="auto"/>
        <w:jc w:val="both"/>
      </w:pPr>
      <w:r>
        <w:t>Os Mapas de Riscos estão disponíveis nos anexos 3370253 e 3370256 do processo SEI 23108.002684/2020-33.</w:t>
      </w:r>
    </w:p>
    <w:p w14:paraId="57A13189" w14:textId="77777777" w:rsidR="003D37D1" w:rsidRDefault="003D37D1">
      <w:pPr>
        <w:pStyle w:val="Corpodetexto"/>
        <w:spacing w:line="281" w:lineRule="exact"/>
        <w:ind w:left="644"/>
        <w:jc w:val="both"/>
      </w:pPr>
    </w:p>
    <w:p w14:paraId="5DF63A39" w14:textId="77777777" w:rsidR="003D37D1" w:rsidRDefault="003D37D1">
      <w:pPr>
        <w:pStyle w:val="Corpodetexto"/>
        <w:rPr>
          <w:sz w:val="18"/>
        </w:rPr>
      </w:pPr>
    </w:p>
    <w:p w14:paraId="4A24744C" w14:textId="77777777" w:rsidR="003D37D1" w:rsidRDefault="00D21589">
      <w:pPr>
        <w:pStyle w:val="Ttulo1"/>
        <w:tabs>
          <w:tab w:val="left" w:pos="8835"/>
        </w:tabs>
        <w:ind w:left="567"/>
      </w:pPr>
      <w:r>
        <w:rPr>
          <w:spacing w:val="-25"/>
          <w:shd w:val="clear" w:color="auto" w:fill="D5E2BB"/>
        </w:rPr>
        <w:t xml:space="preserve"> </w:t>
      </w:r>
      <w:r>
        <w:rPr>
          <w:spacing w:val="2"/>
          <w:shd w:val="clear" w:color="auto" w:fill="D5E2BB"/>
        </w:rPr>
        <w:t xml:space="preserve">2.1 DOS </w:t>
      </w:r>
      <w:r>
        <w:rPr>
          <w:shd w:val="clear" w:color="auto" w:fill="D5E2BB"/>
        </w:rPr>
        <w:t>OBJETIVOS DA</w:t>
      </w:r>
      <w:r>
        <w:rPr>
          <w:spacing w:val="-16"/>
          <w:shd w:val="clear" w:color="auto" w:fill="D5E2BB"/>
        </w:rPr>
        <w:t xml:space="preserve"> </w:t>
      </w:r>
      <w:r>
        <w:rPr>
          <w:shd w:val="clear" w:color="auto" w:fill="D5E2BB"/>
        </w:rPr>
        <w:t>CONTRATAÇÃO</w:t>
      </w:r>
      <w:r>
        <w:rPr>
          <w:shd w:val="clear" w:color="auto" w:fill="D5E2BB"/>
        </w:rPr>
        <w:tab/>
      </w:r>
    </w:p>
    <w:p w14:paraId="738E6E68" w14:textId="77777777" w:rsidR="003D37D1" w:rsidRDefault="003D37D1">
      <w:pPr>
        <w:pStyle w:val="Corpodetexto"/>
        <w:spacing w:before="5"/>
        <w:rPr>
          <w:b/>
          <w:sz w:val="31"/>
        </w:rPr>
      </w:pPr>
    </w:p>
    <w:p w14:paraId="3A2E9414" w14:textId="77777777" w:rsidR="003D37D1" w:rsidRDefault="00D21589">
      <w:pPr>
        <w:pStyle w:val="PargrafodaLista"/>
        <w:numPr>
          <w:ilvl w:val="0"/>
          <w:numId w:val="10"/>
        </w:numPr>
        <w:tabs>
          <w:tab w:val="left" w:pos="426"/>
        </w:tabs>
        <w:spacing w:line="360" w:lineRule="auto"/>
        <w:ind w:left="0" w:firstLine="0"/>
        <w:rPr>
          <w:sz w:val="24"/>
          <w:szCs w:val="24"/>
        </w:rPr>
      </w:pPr>
      <w:r>
        <w:rPr>
          <w:sz w:val="24"/>
          <w:szCs w:val="24"/>
        </w:rPr>
        <w:t xml:space="preserve">Oferecer cobertura de seguro contra acontecimentos de natureza súbita e imprevisível aos indivíduos com vínculo permanente ou temporário junto a UFMT; </w:t>
      </w:r>
    </w:p>
    <w:p w14:paraId="27F38654" w14:textId="77777777" w:rsidR="003D37D1" w:rsidRDefault="003D37D1">
      <w:pPr>
        <w:pStyle w:val="PargrafodaLista"/>
        <w:tabs>
          <w:tab w:val="left" w:pos="426"/>
        </w:tabs>
        <w:spacing w:line="360" w:lineRule="auto"/>
        <w:ind w:left="0"/>
        <w:rPr>
          <w:sz w:val="24"/>
          <w:szCs w:val="24"/>
        </w:rPr>
      </w:pPr>
    </w:p>
    <w:p w14:paraId="44750DCC" w14:textId="77777777" w:rsidR="003D37D1" w:rsidRDefault="00D21589">
      <w:pPr>
        <w:pStyle w:val="PargrafodaLista"/>
        <w:numPr>
          <w:ilvl w:val="0"/>
          <w:numId w:val="10"/>
        </w:numPr>
        <w:tabs>
          <w:tab w:val="left" w:pos="426"/>
        </w:tabs>
        <w:spacing w:line="360" w:lineRule="auto"/>
        <w:ind w:left="0" w:firstLine="0"/>
        <w:rPr>
          <w:sz w:val="24"/>
          <w:szCs w:val="24"/>
        </w:rPr>
      </w:pPr>
      <w:r>
        <w:rPr>
          <w:sz w:val="24"/>
          <w:szCs w:val="24"/>
        </w:rPr>
        <w:t xml:space="preserve">Prevenir custo com demandas judiciais, em razão de sinistro ocorrido para os discentes dos cursos de graduação e pós-graduação presencial e a distância, no exercício de atividades acadêmicas </w:t>
      </w:r>
      <w:r>
        <w:rPr>
          <w:szCs w:val="24"/>
        </w:rPr>
        <w:t xml:space="preserve">referendadas pelo colegiado/coordenação </w:t>
      </w:r>
      <w:r>
        <w:rPr>
          <w:sz w:val="24"/>
          <w:szCs w:val="24"/>
        </w:rPr>
        <w:t xml:space="preserve">de curso e/ou instâncias superiores (estágio, aula campo, atividades complementares, pesquisa, etc.), para os docentes, técnicos administrativos e colaboradores eventuais do ensino de graduação e pós-graduação presencial e a distância e atividades de pesquisa, extensão, cultura, esporte e vivência da Fundação Universidade Federal de Mato Grosso – FUFMT; </w:t>
      </w:r>
    </w:p>
    <w:p w14:paraId="599F174F" w14:textId="77777777" w:rsidR="003D37D1" w:rsidRDefault="003D37D1">
      <w:pPr>
        <w:pStyle w:val="PargrafodaLista"/>
        <w:tabs>
          <w:tab w:val="left" w:pos="426"/>
        </w:tabs>
        <w:spacing w:line="360" w:lineRule="auto"/>
        <w:ind w:left="0"/>
        <w:rPr>
          <w:sz w:val="24"/>
          <w:szCs w:val="24"/>
        </w:rPr>
      </w:pPr>
    </w:p>
    <w:p w14:paraId="474E277D" w14:textId="77777777" w:rsidR="003D37D1" w:rsidRDefault="00D21589">
      <w:pPr>
        <w:pStyle w:val="PargrafodaLista"/>
        <w:numPr>
          <w:ilvl w:val="0"/>
          <w:numId w:val="10"/>
        </w:numPr>
        <w:tabs>
          <w:tab w:val="left" w:pos="426"/>
        </w:tabs>
        <w:spacing w:line="360" w:lineRule="auto"/>
        <w:ind w:left="0" w:firstLine="0"/>
        <w:rPr>
          <w:sz w:val="24"/>
          <w:szCs w:val="24"/>
        </w:rPr>
      </w:pPr>
      <w:r>
        <w:rPr>
          <w:sz w:val="24"/>
          <w:szCs w:val="24"/>
        </w:rPr>
        <w:t xml:space="preserve">Garantir o desenvolvimento de atividades acadêmicas como estágios, aulas de campo, visitas técnicas, participação em congressos, seminários entre outras, resguardando os indivíduos participantes contra possíveis sinistros que por ventura venham a acontecer. </w:t>
      </w:r>
    </w:p>
    <w:p w14:paraId="1C4DAE92" w14:textId="77777777" w:rsidR="003D37D1" w:rsidRDefault="003D37D1">
      <w:pPr>
        <w:pStyle w:val="Corpodetexto"/>
        <w:ind w:left="1010" w:right="1022"/>
        <w:jc w:val="both"/>
      </w:pPr>
    </w:p>
    <w:p w14:paraId="6B2EC771" w14:textId="77777777" w:rsidR="003D37D1" w:rsidRDefault="00D21589">
      <w:pPr>
        <w:pStyle w:val="Ttulo1"/>
        <w:tabs>
          <w:tab w:val="left" w:pos="8835"/>
        </w:tabs>
        <w:spacing w:before="232"/>
        <w:ind w:left="567"/>
        <w:jc w:val="both"/>
      </w:pPr>
      <w:r>
        <w:rPr>
          <w:spacing w:val="-25"/>
          <w:shd w:val="clear" w:color="auto" w:fill="D5E2BB"/>
        </w:rPr>
        <w:t xml:space="preserve"> </w:t>
      </w:r>
      <w:r>
        <w:rPr>
          <w:spacing w:val="3"/>
          <w:shd w:val="clear" w:color="auto" w:fill="D5E2BB"/>
        </w:rPr>
        <w:t xml:space="preserve">2.2 DA </w:t>
      </w:r>
      <w:r>
        <w:rPr>
          <w:shd w:val="clear" w:color="auto" w:fill="D5E2BB"/>
        </w:rPr>
        <w:t>JUSTIFICATIVA DA NECESSIDADE DA</w:t>
      </w:r>
      <w:r>
        <w:rPr>
          <w:spacing w:val="-19"/>
          <w:shd w:val="clear" w:color="auto" w:fill="D5E2BB"/>
        </w:rPr>
        <w:t xml:space="preserve"> </w:t>
      </w:r>
      <w:r>
        <w:rPr>
          <w:shd w:val="clear" w:color="auto" w:fill="D5E2BB"/>
        </w:rPr>
        <w:t>CONTRATAÇÃO</w:t>
      </w:r>
      <w:r>
        <w:rPr>
          <w:shd w:val="clear" w:color="auto" w:fill="D5E2BB"/>
        </w:rPr>
        <w:tab/>
      </w:r>
    </w:p>
    <w:p w14:paraId="7CA620ED" w14:textId="77777777" w:rsidR="003D37D1" w:rsidRDefault="003D37D1">
      <w:pPr>
        <w:pStyle w:val="Corpodetexto"/>
        <w:ind w:left="567" w:right="1019"/>
        <w:jc w:val="both"/>
      </w:pPr>
    </w:p>
    <w:p w14:paraId="0C4A0D13" w14:textId="77777777" w:rsidR="003D37D1" w:rsidRDefault="00D21589">
      <w:pPr>
        <w:pStyle w:val="Pr-formataoHTML"/>
        <w:spacing w:line="360" w:lineRule="auto"/>
        <w:jc w:val="both"/>
        <w:rPr>
          <w:rFonts w:ascii="Cambria" w:hAnsi="Cambria"/>
          <w:sz w:val="24"/>
          <w:szCs w:val="24"/>
        </w:rPr>
      </w:pPr>
      <w:r>
        <w:rPr>
          <w:rFonts w:ascii="Cambria" w:hAnsi="Cambria"/>
          <w:sz w:val="24"/>
          <w:szCs w:val="24"/>
        </w:rPr>
        <w:lastRenderedPageBreak/>
        <w:tab/>
        <w:t xml:space="preserve">A Fundação Universidade Federal de Mato Grosso – FUFMT, preocupada em qualificar devidamente seus alunos, profissionais docentes, técnicos administrativos e colaboradores eventuais realiza constantemente atividades acadêmicas como aulas de campo, visitas técnicas, estágios, participação em congressos e seminários, aulas práticas em laboratórios, quadras de esporte, campos de futebol e piscinas, localizadas dentro de perímetros urbanos e rurais e, para tanto, se faz necessária a contratação de seguros, com o objetivo de resguardar a vida e integridade física dos indivíduos objeto do contrato em caso de ocorrências de sinistro, sendo eles </w:t>
      </w:r>
      <w:r>
        <w:rPr>
          <w:rFonts w:asciiTheme="majorHAnsi" w:hAnsiTheme="majorHAnsi"/>
          <w:sz w:val="24"/>
          <w:szCs w:val="24"/>
        </w:rPr>
        <w:t>discentes dos cursos de graduação e pós-graduação presencial e a distância, no exercício de atividades acadêmicas referendadas pelo Colegiado/Coordenação de Curso e/ou instâncias superiores (estágio, aula de campo, atividades complementares, pesquisa, etc.), docentes, técnicos administrativos e de colaboradores eventuais para o ensino de graduação, pós-graduação presencial e a distância e para as atividades de pesquisa, extensão, cultura, esporte e vivência da Fundação Universidade Federal de Mato Grosso.</w:t>
      </w:r>
    </w:p>
    <w:p w14:paraId="0FE457D0" w14:textId="77777777" w:rsidR="003D37D1" w:rsidRDefault="00D21589">
      <w:pPr>
        <w:pStyle w:val="Pr-formataoHTML"/>
        <w:spacing w:line="360" w:lineRule="auto"/>
        <w:jc w:val="both"/>
        <w:rPr>
          <w:rFonts w:asciiTheme="majorHAnsi" w:hAnsiTheme="majorHAnsi"/>
          <w:sz w:val="24"/>
          <w:szCs w:val="24"/>
        </w:rPr>
      </w:pPr>
      <w:r>
        <w:rPr>
          <w:rFonts w:asciiTheme="majorHAnsi" w:hAnsiTheme="majorHAnsi"/>
          <w:sz w:val="24"/>
          <w:szCs w:val="24"/>
        </w:rPr>
        <w:tab/>
      </w:r>
    </w:p>
    <w:p w14:paraId="46098C19" w14:textId="77777777" w:rsidR="003D37D1" w:rsidRDefault="00D21589">
      <w:pPr>
        <w:pStyle w:val="Pr-formataoHTML"/>
        <w:spacing w:line="360" w:lineRule="auto"/>
        <w:jc w:val="both"/>
        <w:rPr>
          <w:rFonts w:asciiTheme="majorHAnsi" w:hAnsiTheme="majorHAnsi"/>
          <w:sz w:val="24"/>
          <w:szCs w:val="24"/>
        </w:rPr>
      </w:pPr>
      <w:r>
        <w:rPr>
          <w:rFonts w:asciiTheme="majorHAnsi" w:hAnsiTheme="majorHAnsi"/>
          <w:sz w:val="24"/>
          <w:szCs w:val="24"/>
        </w:rPr>
        <w:tab/>
        <w:t>Importante consignar que, em que pese não haver previsão legislativa para contratação de Seguro de Vida com ampla cobertura, a UFMT (Documento SEI Nº 1145724) optou que tal contratação não deve ser restrita apenas aos estágios obrigatórios, pois deve abranger as atividades práticas de laboratório, aula de campo, participação em eventos, programas e projetos de extensão que realizam práticas em atividades externas à universidade, estudantes da pós-graduação e pesquisa que possuem em seus currículos e conteúdo, a previsão de atividades práticas de campo e outros locais externos à instituição que representem risco aos discentes, docentes, técnicos administrativos e colaboradores eventuais.</w:t>
      </w:r>
    </w:p>
    <w:p w14:paraId="77506422" w14:textId="77777777" w:rsidR="003D37D1" w:rsidRDefault="00D21589">
      <w:pPr>
        <w:pStyle w:val="Pr-formataoHTML"/>
        <w:spacing w:line="360" w:lineRule="auto"/>
        <w:jc w:val="both"/>
        <w:rPr>
          <w:rFonts w:asciiTheme="majorHAnsi" w:hAnsiTheme="majorHAnsi"/>
          <w:sz w:val="24"/>
          <w:szCs w:val="24"/>
        </w:rPr>
      </w:pPr>
      <w:r>
        <w:rPr>
          <w:rFonts w:asciiTheme="majorHAnsi" w:hAnsiTheme="majorHAnsi"/>
          <w:sz w:val="24"/>
          <w:szCs w:val="24"/>
        </w:rPr>
        <w:tab/>
      </w:r>
    </w:p>
    <w:p w14:paraId="621E7060" w14:textId="77777777" w:rsidR="003D37D1" w:rsidRDefault="00D21589">
      <w:pPr>
        <w:pStyle w:val="Pr-formataoHTML"/>
        <w:spacing w:line="360" w:lineRule="auto"/>
        <w:jc w:val="both"/>
        <w:rPr>
          <w:rFonts w:asciiTheme="majorHAnsi" w:hAnsiTheme="majorHAnsi"/>
          <w:sz w:val="24"/>
          <w:szCs w:val="24"/>
        </w:rPr>
      </w:pPr>
      <w:r>
        <w:rPr>
          <w:rFonts w:asciiTheme="majorHAnsi" w:hAnsiTheme="majorHAnsi"/>
          <w:sz w:val="24"/>
          <w:szCs w:val="24"/>
        </w:rPr>
        <w:tab/>
        <w:t xml:space="preserve">Considerando os amplos estudos realizados pela Comissão de Elaboração de Termo de Referência designada pela Portaria Nº 86/PROAD/2019 no processo SEI Nº 23108.007195/2019-34, observa-se que, no caso da Mobilidade Acadêmica Nacional, não consta na RESOLUÇÃO CONSEPE Nº 96, de 31 DE JULHO DE 2017 e RESOLUÇÃO CONSEPE Nº 08, DE 24 DE FEVEREIRO DE 2014 nenhuma orientação referente ao seguro de vida, apesar da Mobilidade Acadêmica Nacional ser considerada atividade acadêmica referendada pelo colegiado de curso. </w:t>
      </w:r>
    </w:p>
    <w:p w14:paraId="44C9EED0" w14:textId="77777777" w:rsidR="003D37D1" w:rsidRDefault="00D21589">
      <w:pPr>
        <w:pStyle w:val="Pr-formataoHTML"/>
        <w:spacing w:line="360" w:lineRule="auto"/>
        <w:jc w:val="both"/>
        <w:rPr>
          <w:rFonts w:asciiTheme="majorHAnsi" w:hAnsiTheme="majorHAnsi"/>
          <w:sz w:val="24"/>
          <w:szCs w:val="24"/>
        </w:rPr>
      </w:pPr>
      <w:r>
        <w:rPr>
          <w:rFonts w:asciiTheme="majorHAnsi" w:hAnsiTheme="majorHAnsi"/>
          <w:sz w:val="24"/>
          <w:szCs w:val="24"/>
        </w:rPr>
        <w:tab/>
      </w:r>
    </w:p>
    <w:p w14:paraId="11DB7689" w14:textId="77777777" w:rsidR="003D37D1" w:rsidRDefault="00D21589">
      <w:pPr>
        <w:pStyle w:val="Pr-formataoHTML"/>
        <w:spacing w:line="360" w:lineRule="auto"/>
        <w:jc w:val="both"/>
        <w:rPr>
          <w:rFonts w:asciiTheme="majorHAnsi" w:hAnsiTheme="majorHAnsi"/>
          <w:sz w:val="24"/>
          <w:szCs w:val="24"/>
        </w:rPr>
      </w:pPr>
      <w:r>
        <w:rPr>
          <w:rFonts w:asciiTheme="majorHAnsi" w:hAnsiTheme="majorHAnsi"/>
          <w:sz w:val="24"/>
          <w:szCs w:val="24"/>
        </w:rPr>
        <w:tab/>
        <w:t xml:space="preserve">Dessa maneira, após os estudos realizados pela Comissão de Elaboração de Termo de Referência e, considerando que as RESOLUÇÕES citadas acima que tratam a respeito da Mobilidade Acadêmica Nacional não contemplam nenhuma orientação acerca do seguro de vida, percebeu-se a necessidade de incluir a cobertura de translado de corpo (território </w:t>
      </w:r>
      <w:r>
        <w:rPr>
          <w:rFonts w:asciiTheme="majorHAnsi" w:hAnsiTheme="majorHAnsi"/>
          <w:sz w:val="24"/>
          <w:szCs w:val="24"/>
        </w:rPr>
        <w:lastRenderedPageBreak/>
        <w:t>nacional) para os indivíduos que estejam participando dessa modalidade de atividade acadêmica.</w:t>
      </w:r>
    </w:p>
    <w:p w14:paraId="2B5F187F" w14:textId="77777777" w:rsidR="003D37D1" w:rsidRDefault="003D37D1">
      <w:pPr>
        <w:spacing w:line="360" w:lineRule="auto"/>
        <w:ind w:firstLine="720"/>
        <w:jc w:val="both"/>
        <w:rPr>
          <w:rFonts w:asciiTheme="majorHAnsi" w:hAnsiTheme="majorHAnsi"/>
          <w:sz w:val="24"/>
          <w:szCs w:val="24"/>
        </w:rPr>
      </w:pPr>
    </w:p>
    <w:p w14:paraId="7A3B98D9" w14:textId="77777777" w:rsidR="003D37D1" w:rsidRDefault="00D21589">
      <w:pPr>
        <w:spacing w:line="360" w:lineRule="auto"/>
        <w:ind w:firstLine="720"/>
        <w:jc w:val="both"/>
        <w:rPr>
          <w:rFonts w:asciiTheme="majorHAnsi" w:hAnsiTheme="majorHAnsi"/>
          <w:color w:val="000000" w:themeColor="text1"/>
          <w:sz w:val="24"/>
          <w:szCs w:val="24"/>
        </w:rPr>
      </w:pPr>
      <w:r>
        <w:rPr>
          <w:rFonts w:asciiTheme="majorHAnsi" w:hAnsiTheme="majorHAnsi"/>
          <w:sz w:val="24"/>
          <w:szCs w:val="24"/>
        </w:rPr>
        <w:t xml:space="preserve">Considerando ainda o fato que discentes, docentes, técnicos administrativos e colaboradores eventuais da UFMT participam de eventos, como por exemplo, congressos internacionais, seminários, entre outros, e que estes não se enquadram na modalidade Mobilidade Acadêmica Internacional, justifica-se a abrangência de cobertura do seguro de vida em todo o globo terrestre, </w:t>
      </w:r>
      <w:r>
        <w:rPr>
          <w:sz w:val="24"/>
          <w:szCs w:val="24"/>
        </w:rPr>
        <w:t>exceto nos países de destino que exigem seguro de vida internacional.</w:t>
      </w:r>
    </w:p>
    <w:p w14:paraId="5B63BF6E" w14:textId="77777777" w:rsidR="003D37D1" w:rsidRDefault="00D21589">
      <w:pPr>
        <w:pStyle w:val="Pr-formataoHTML"/>
        <w:spacing w:line="360" w:lineRule="auto"/>
        <w:jc w:val="both"/>
        <w:rPr>
          <w:rFonts w:asciiTheme="majorHAnsi" w:hAnsiTheme="majorHAnsi"/>
          <w:color w:val="000000" w:themeColor="text1"/>
          <w:sz w:val="24"/>
          <w:szCs w:val="24"/>
        </w:rPr>
      </w:pPr>
      <w:r>
        <w:rPr>
          <w:rFonts w:asciiTheme="majorHAnsi" w:hAnsiTheme="majorHAnsi"/>
          <w:color w:val="000000" w:themeColor="text1"/>
          <w:sz w:val="24"/>
          <w:szCs w:val="24"/>
        </w:rPr>
        <w:tab/>
      </w:r>
    </w:p>
    <w:p w14:paraId="1CB3CFE1" w14:textId="77777777" w:rsidR="003D37D1" w:rsidRDefault="00D21589">
      <w:pPr>
        <w:pStyle w:val="Pr-formataoHTML"/>
        <w:spacing w:line="360" w:lineRule="auto"/>
        <w:jc w:val="both"/>
        <w:rPr>
          <w:rFonts w:asciiTheme="majorHAnsi" w:hAnsiTheme="majorHAnsi"/>
          <w:sz w:val="24"/>
          <w:szCs w:val="24"/>
        </w:rPr>
      </w:pPr>
      <w:r>
        <w:rPr>
          <w:rFonts w:asciiTheme="majorHAnsi" w:hAnsiTheme="majorHAnsi"/>
          <w:color w:val="000000" w:themeColor="text1"/>
          <w:sz w:val="24"/>
          <w:szCs w:val="24"/>
        </w:rPr>
        <w:tab/>
        <w:t>Considerando por fim que o contrato vigente (074/FUFMT/2016) encerrará no dia 25/07/2021 e que o limite de duração dos contratos administrativos de execução de serviços contínuos, fixado pelo Art. 57, inciso II, Lei 8.666/98 é de 60 meses, e que o contrato em questão já atingiu este limite, v</w:t>
      </w:r>
      <w:r>
        <w:rPr>
          <w:rFonts w:asciiTheme="majorHAnsi" w:hAnsiTheme="majorHAnsi"/>
          <w:color w:val="000000"/>
          <w:sz w:val="24"/>
          <w:szCs w:val="24"/>
        </w:rPr>
        <w:t>islumbra-se a</w:t>
      </w:r>
      <w:r>
        <w:rPr>
          <w:rFonts w:asciiTheme="majorHAnsi" w:hAnsiTheme="majorHAnsi"/>
          <w:color w:val="000000" w:themeColor="text1"/>
          <w:sz w:val="24"/>
          <w:szCs w:val="24"/>
        </w:rPr>
        <w:t xml:space="preserve"> necessidade de realizar nova licitação em tempo hábil, a fim de não haver períodos sem contrato ou a necessidade de contratações emergenciais.</w:t>
      </w:r>
    </w:p>
    <w:p w14:paraId="393ABA50" w14:textId="77777777" w:rsidR="003D37D1" w:rsidRDefault="003D37D1">
      <w:pPr>
        <w:pStyle w:val="Pr-formataoHTML"/>
        <w:spacing w:line="360" w:lineRule="auto"/>
        <w:jc w:val="both"/>
        <w:rPr>
          <w:rFonts w:asciiTheme="majorHAnsi" w:hAnsiTheme="majorHAnsi"/>
          <w:color w:val="000000" w:themeColor="text1"/>
          <w:sz w:val="24"/>
          <w:szCs w:val="24"/>
        </w:rPr>
      </w:pPr>
    </w:p>
    <w:p w14:paraId="1D0A6528" w14:textId="77777777" w:rsidR="003D37D1" w:rsidRDefault="00D21589">
      <w:pPr>
        <w:pStyle w:val="Corpodetexto"/>
        <w:ind w:left="567"/>
      </w:pPr>
      <w:r>
        <w:rPr>
          <w:b/>
          <w:spacing w:val="3"/>
          <w:shd w:val="clear" w:color="auto" w:fill="D5E2BB"/>
        </w:rPr>
        <w:t xml:space="preserve">2.3 DA </w:t>
      </w:r>
      <w:r>
        <w:rPr>
          <w:b/>
          <w:shd w:val="clear" w:color="auto" w:fill="D5E2BB"/>
        </w:rPr>
        <w:t>JUSTIFICATIVA DA RELAÇÃO ENTRE A DEMANDA E A QUANTIDADE DE SERVIÇO A SER CONTRATADA</w:t>
      </w:r>
      <w:r>
        <w:rPr>
          <w:shd w:val="clear" w:color="auto" w:fill="D5E2BB"/>
        </w:rPr>
        <w:t xml:space="preserve">.                                                                                                   </w:t>
      </w:r>
    </w:p>
    <w:p w14:paraId="32D77E0F" w14:textId="77777777" w:rsidR="003D37D1" w:rsidRDefault="003D37D1">
      <w:pPr>
        <w:pStyle w:val="Corpodetexto"/>
        <w:spacing w:before="1"/>
        <w:ind w:left="567"/>
      </w:pPr>
    </w:p>
    <w:p w14:paraId="100BC6B7" w14:textId="77777777" w:rsidR="003D37D1" w:rsidRDefault="00D21589">
      <w:pPr>
        <w:pStyle w:val="NormalWeb"/>
        <w:spacing w:beforeAutospacing="0" w:afterAutospacing="0" w:line="360" w:lineRule="auto"/>
        <w:ind w:firstLine="567"/>
        <w:jc w:val="both"/>
        <w:rPr>
          <w:rFonts w:asciiTheme="majorHAnsi" w:hAnsiTheme="majorHAnsi"/>
        </w:rPr>
      </w:pPr>
      <w:r>
        <w:rPr>
          <w:rFonts w:asciiTheme="majorHAnsi" w:hAnsiTheme="majorHAnsi"/>
        </w:rPr>
        <w:t xml:space="preserve">A estimativa da quantidade de segurados tem por base o número de vidas apresentado no Contrato nº 074/FUFMT/2016 que abrangia todos os campis da Universidade e na relação de segurados retirada do </w:t>
      </w:r>
      <w:r>
        <w:rPr>
          <w:rStyle w:val="Forte"/>
          <w:rFonts w:asciiTheme="majorHAnsi" w:hAnsiTheme="majorHAnsi"/>
          <w:color w:val="000000"/>
        </w:rPr>
        <w:t>Sistema de Gestão de Seguros (SGS)</w:t>
      </w:r>
      <w:r>
        <w:rPr>
          <w:rFonts w:asciiTheme="majorHAnsi" w:hAnsiTheme="majorHAnsi"/>
        </w:rPr>
        <w:t xml:space="preserve"> da UFMT por meio do relatório de vidas mensal. Contudo, considerando a criação da Universidade Federal de Rondonópolis (UFR), na elaboração deste Termo de Referência consideramos os discentes, docentes, técnicos administrativos e colaboradores eventuais lotados nos campi da UFMT em Cuiabá, Várzea Grande, Sinop e Barra do Garças, havendo uma redução de 5.000 (cinco mil) vidas no total estimado anterior de 40.000 (quarenta mil) vidas, estimando-se então um número de aproximadamente 35.000 (trinta e cinco mil) vidas. Entretanto, importante consignar que o número de segurados pode variar a cada mês, considerando que a relação de segurados é retirada do </w:t>
      </w:r>
      <w:r>
        <w:rPr>
          <w:rStyle w:val="Forte"/>
          <w:rFonts w:asciiTheme="majorHAnsi" w:hAnsiTheme="majorHAnsi"/>
          <w:color w:val="000000"/>
        </w:rPr>
        <w:t>Sistema de Gestão de Seguros (SGS)</w:t>
      </w:r>
      <w:r>
        <w:rPr>
          <w:rFonts w:asciiTheme="majorHAnsi" w:hAnsiTheme="majorHAnsi"/>
        </w:rPr>
        <w:t xml:space="preserve"> da UFMT por meio do relatório de vidas mensal.</w:t>
      </w:r>
    </w:p>
    <w:p w14:paraId="2ED315FA" w14:textId="77777777" w:rsidR="003D37D1" w:rsidRDefault="003D37D1">
      <w:pPr>
        <w:pStyle w:val="NormalWeb"/>
        <w:spacing w:beforeAutospacing="0" w:afterAutospacing="0" w:line="360" w:lineRule="auto"/>
        <w:ind w:firstLine="567"/>
        <w:jc w:val="both"/>
        <w:rPr>
          <w:rFonts w:asciiTheme="majorHAnsi" w:hAnsiTheme="majorHAnsi"/>
          <w:highlight w:val="yellow"/>
        </w:rPr>
      </w:pPr>
    </w:p>
    <w:p w14:paraId="72FED3D6" w14:textId="77777777" w:rsidR="003D37D1" w:rsidRDefault="00D21589">
      <w:pPr>
        <w:pStyle w:val="NormalWeb"/>
        <w:spacing w:beforeAutospacing="0" w:afterAutospacing="0" w:line="360" w:lineRule="auto"/>
        <w:ind w:firstLine="567"/>
        <w:jc w:val="both"/>
        <w:rPr>
          <w:rFonts w:asciiTheme="majorHAnsi" w:hAnsiTheme="majorHAnsi"/>
        </w:rPr>
      </w:pPr>
      <w:r>
        <w:rPr>
          <w:rFonts w:asciiTheme="majorHAnsi" w:hAnsiTheme="majorHAnsi"/>
        </w:rPr>
        <w:t>Valendo-nos dos elementos produzidos e amplamente discutidos pela Comissão de Elaboração do Termo de Referência do Seguro de Vida, designada pela Portaria PROAD Nº86/2019, e de informações disponibilizadas pela empresa contratada, apresentamos abaixo informações pertinentes sobre a última contratação, mais especificamente no período de janeiro de 2019 a janeiro de 2021 e o número de sinistros (indenizações) pagas:</w:t>
      </w:r>
    </w:p>
    <w:p w14:paraId="3511A58A" w14:textId="77777777" w:rsidR="003D37D1" w:rsidRDefault="00D21589">
      <w:pPr>
        <w:pStyle w:val="NormalWeb"/>
        <w:spacing w:beforeAutospacing="0" w:afterAutospacing="0" w:line="360" w:lineRule="auto"/>
        <w:ind w:firstLine="567"/>
        <w:jc w:val="both"/>
        <w:rPr>
          <w:rFonts w:asciiTheme="majorHAnsi" w:hAnsiTheme="majorHAnsi"/>
        </w:rPr>
      </w:pPr>
      <w:r>
        <w:rPr>
          <w:rFonts w:asciiTheme="majorHAnsi" w:hAnsiTheme="majorHAnsi"/>
        </w:rPr>
        <w:t xml:space="preserve"> </w:t>
      </w:r>
    </w:p>
    <w:p w14:paraId="01086F16" w14:textId="77777777" w:rsidR="003D37D1" w:rsidRDefault="00D21589">
      <w:pPr>
        <w:jc w:val="both"/>
        <w:rPr>
          <w:rFonts w:ascii="Times New Roman" w:hAnsi="Times New Roman"/>
          <w:sz w:val="24"/>
          <w:szCs w:val="24"/>
        </w:rPr>
      </w:pPr>
      <w:r>
        <w:rPr>
          <w:rFonts w:ascii="Times New Roman" w:hAnsi="Times New Roman"/>
          <w:sz w:val="24"/>
          <w:szCs w:val="24"/>
        </w:rPr>
        <w:lastRenderedPageBreak/>
        <w:t xml:space="preserve">Tabela 1: Faturas/Valores pagos </w:t>
      </w:r>
    </w:p>
    <w:tbl>
      <w:tblPr>
        <w:tblW w:w="8709" w:type="dxa"/>
        <w:tblInd w:w="75" w:type="dxa"/>
        <w:tblBorders>
          <w:top w:val="single" w:sz="4" w:space="0" w:color="00000A"/>
          <w:left w:val="single" w:sz="4" w:space="0" w:color="00000A"/>
          <w:bottom w:val="single" w:sz="4" w:space="0" w:color="00000A"/>
          <w:right w:val="single" w:sz="4" w:space="0" w:color="000001"/>
          <w:insideH w:val="single" w:sz="4" w:space="0" w:color="00000A"/>
          <w:insideV w:val="single" w:sz="4" w:space="0" w:color="000001"/>
        </w:tblBorders>
        <w:tblCellMar>
          <w:left w:w="60" w:type="dxa"/>
          <w:right w:w="70" w:type="dxa"/>
        </w:tblCellMar>
        <w:tblLook w:val="04A0" w:firstRow="1" w:lastRow="0" w:firstColumn="1" w:lastColumn="0" w:noHBand="0" w:noVBand="1"/>
      </w:tblPr>
      <w:tblGrid>
        <w:gridCol w:w="2534"/>
        <w:gridCol w:w="2346"/>
        <w:gridCol w:w="1551"/>
        <w:gridCol w:w="2278"/>
      </w:tblGrid>
      <w:tr w:rsidR="003D37D1" w14:paraId="2943C3D0" w14:textId="77777777">
        <w:trPr>
          <w:trHeight w:val="300"/>
        </w:trPr>
        <w:tc>
          <w:tcPr>
            <w:tcW w:w="8708" w:type="dxa"/>
            <w:gridSpan w:val="4"/>
            <w:tcBorders>
              <w:top w:val="single" w:sz="4" w:space="0" w:color="00000A"/>
              <w:left w:val="single" w:sz="4" w:space="0" w:color="00000A"/>
              <w:bottom w:val="single" w:sz="4" w:space="0" w:color="00000A"/>
              <w:right w:val="single" w:sz="4" w:space="0" w:color="000001"/>
            </w:tcBorders>
            <w:shd w:val="clear" w:color="000000" w:fill="D9D9D9"/>
            <w:tcMar>
              <w:left w:w="60" w:type="dxa"/>
            </w:tcMar>
            <w:vAlign w:val="bottom"/>
          </w:tcPr>
          <w:p w14:paraId="3B9A4B33" w14:textId="77777777" w:rsidR="003D37D1" w:rsidRDefault="00D21589">
            <w:pPr>
              <w:jc w:val="center"/>
              <w:rPr>
                <w:rFonts w:eastAsia="Times New Roman" w:cs="Calibri"/>
                <w:b/>
                <w:bCs/>
                <w:color w:val="000000"/>
                <w:lang w:eastAsia="pt-BR"/>
              </w:rPr>
            </w:pPr>
            <w:r>
              <w:rPr>
                <w:rFonts w:eastAsia="Times New Roman" w:cs="Calibri"/>
                <w:b/>
                <w:bCs/>
                <w:color w:val="000000"/>
                <w:lang w:eastAsia="pt-BR"/>
              </w:rPr>
              <w:t xml:space="preserve">SEGURO DE VIDA DA UFMT - DADOS </w:t>
            </w:r>
          </w:p>
        </w:tc>
      </w:tr>
      <w:tr w:rsidR="003D37D1" w14:paraId="2C855E4F" w14:textId="77777777">
        <w:trPr>
          <w:trHeight w:val="630"/>
        </w:trPr>
        <w:tc>
          <w:tcPr>
            <w:tcW w:w="2534" w:type="dxa"/>
            <w:tcBorders>
              <w:top w:val="single" w:sz="4" w:space="0" w:color="00000A"/>
              <w:left w:val="single" w:sz="4" w:space="0" w:color="00000A"/>
              <w:bottom w:val="single" w:sz="4" w:space="0" w:color="00000A"/>
              <w:right w:val="single" w:sz="4" w:space="0" w:color="00000A"/>
            </w:tcBorders>
            <w:shd w:val="clear" w:color="000000" w:fill="D9D9D9"/>
            <w:tcMar>
              <w:left w:w="60" w:type="dxa"/>
            </w:tcMar>
            <w:vAlign w:val="center"/>
          </w:tcPr>
          <w:p w14:paraId="27BBD12A" w14:textId="77777777" w:rsidR="003D37D1" w:rsidRDefault="00D21589">
            <w:pPr>
              <w:jc w:val="center"/>
              <w:rPr>
                <w:rFonts w:eastAsia="Times New Roman" w:cs="Calibri"/>
                <w:b/>
                <w:bCs/>
                <w:color w:val="000000"/>
                <w:lang w:eastAsia="pt-BR"/>
              </w:rPr>
            </w:pPr>
            <w:r>
              <w:rPr>
                <w:rFonts w:eastAsia="Times New Roman" w:cs="Calibri"/>
                <w:b/>
                <w:bCs/>
                <w:color w:val="000000"/>
                <w:lang w:eastAsia="pt-BR"/>
              </w:rPr>
              <w:t>PERÍODO</w:t>
            </w:r>
          </w:p>
        </w:tc>
        <w:tc>
          <w:tcPr>
            <w:tcW w:w="2346" w:type="dxa"/>
            <w:tcBorders>
              <w:top w:val="single" w:sz="4" w:space="0" w:color="00000A"/>
              <w:left w:val="single" w:sz="4" w:space="0" w:color="00000A"/>
              <w:bottom w:val="single" w:sz="4" w:space="0" w:color="00000A"/>
              <w:right w:val="single" w:sz="4" w:space="0" w:color="00000A"/>
            </w:tcBorders>
            <w:shd w:val="clear" w:color="000000" w:fill="D9D9D9"/>
            <w:vAlign w:val="center"/>
          </w:tcPr>
          <w:p w14:paraId="6B54007D" w14:textId="77777777" w:rsidR="003D37D1" w:rsidRDefault="00D21589">
            <w:pPr>
              <w:jc w:val="center"/>
              <w:rPr>
                <w:rFonts w:eastAsia="Times New Roman" w:cs="Calibri"/>
                <w:b/>
                <w:bCs/>
                <w:color w:val="000000"/>
                <w:lang w:eastAsia="pt-BR"/>
              </w:rPr>
            </w:pPr>
            <w:r>
              <w:rPr>
                <w:rFonts w:eastAsia="Times New Roman" w:cs="Calibri"/>
                <w:b/>
                <w:bCs/>
                <w:color w:val="000000"/>
                <w:lang w:eastAsia="pt-BR"/>
              </w:rPr>
              <w:t>PROCESSO</w:t>
            </w:r>
          </w:p>
        </w:tc>
        <w:tc>
          <w:tcPr>
            <w:tcW w:w="1551" w:type="dxa"/>
            <w:tcBorders>
              <w:top w:val="single" w:sz="4" w:space="0" w:color="00000A"/>
              <w:left w:val="single" w:sz="4" w:space="0" w:color="00000A"/>
              <w:bottom w:val="single" w:sz="4" w:space="0" w:color="00000A"/>
              <w:right w:val="single" w:sz="4" w:space="0" w:color="00000A"/>
            </w:tcBorders>
            <w:shd w:val="clear" w:color="000000" w:fill="D9D9D9"/>
            <w:vAlign w:val="bottom"/>
          </w:tcPr>
          <w:p w14:paraId="10A39926" w14:textId="77777777" w:rsidR="003D37D1" w:rsidRDefault="00D21589">
            <w:pPr>
              <w:jc w:val="center"/>
              <w:rPr>
                <w:rFonts w:eastAsia="Times New Roman" w:cs="Calibri"/>
                <w:b/>
                <w:bCs/>
                <w:color w:val="000000"/>
                <w:lang w:eastAsia="pt-BR"/>
              </w:rPr>
            </w:pPr>
            <w:r>
              <w:rPr>
                <w:rFonts w:eastAsia="Times New Roman" w:cs="Calibri"/>
                <w:b/>
                <w:bCs/>
                <w:color w:val="000000"/>
                <w:lang w:eastAsia="pt-BR"/>
              </w:rPr>
              <w:t>QUANTIDADE DE VIDAS</w:t>
            </w:r>
          </w:p>
        </w:tc>
        <w:tc>
          <w:tcPr>
            <w:tcW w:w="2277" w:type="dxa"/>
            <w:tcBorders>
              <w:top w:val="single" w:sz="4" w:space="0" w:color="00000A"/>
              <w:left w:val="single" w:sz="4" w:space="0" w:color="00000A"/>
              <w:bottom w:val="single" w:sz="4" w:space="0" w:color="00000A"/>
              <w:right w:val="single" w:sz="4" w:space="0" w:color="00000A"/>
            </w:tcBorders>
            <w:shd w:val="clear" w:color="000000" w:fill="D9D9D9"/>
            <w:vAlign w:val="center"/>
          </w:tcPr>
          <w:p w14:paraId="6F370345" w14:textId="77777777" w:rsidR="003D37D1" w:rsidRDefault="00D21589">
            <w:pPr>
              <w:jc w:val="center"/>
              <w:rPr>
                <w:rFonts w:eastAsia="Times New Roman" w:cs="Calibri"/>
                <w:b/>
                <w:bCs/>
                <w:color w:val="000000"/>
                <w:lang w:eastAsia="pt-BR"/>
              </w:rPr>
            </w:pPr>
            <w:r>
              <w:rPr>
                <w:rFonts w:eastAsia="Times New Roman" w:cs="Calibri"/>
                <w:b/>
                <w:bCs/>
                <w:color w:val="000000"/>
                <w:lang w:eastAsia="pt-BR"/>
              </w:rPr>
              <w:t>VALOR</w:t>
            </w:r>
          </w:p>
        </w:tc>
      </w:tr>
      <w:tr w:rsidR="003D37D1" w14:paraId="59EFBA8C"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137FDA70"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25/01/2019 a 25/02/2019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AEBB715"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23108.017476/2019-03</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DB638B"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 xml:space="preserve">31144 </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E8686D8"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1.868,64</w:t>
            </w:r>
          </w:p>
        </w:tc>
      </w:tr>
      <w:tr w:rsidR="003D37D1" w14:paraId="3CFF8EC8"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CD481E5"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25/02/2019 a 25/03/2019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F8823C1"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23108.027943/2019-03</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4D07CBB"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31144</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4D4DCEB3"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1.866,66</w:t>
            </w:r>
          </w:p>
        </w:tc>
      </w:tr>
      <w:tr w:rsidR="003D37D1" w14:paraId="426AB2CD"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3155BC2"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25/03/2019 a 25/04/2019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56DF7CB"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23108.037731/2019-26</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6C80A2C"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31111</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33B3B9C"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1.886,76</w:t>
            </w:r>
          </w:p>
        </w:tc>
      </w:tr>
      <w:tr w:rsidR="003D37D1" w14:paraId="40CA570D"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125A484E"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25/04/2019 a 25/05/2019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C94860B"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23108.049684/2019-63</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E72631"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31446</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36B1099B"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1.886,94</w:t>
            </w:r>
          </w:p>
        </w:tc>
      </w:tr>
      <w:tr w:rsidR="003D37D1" w14:paraId="44CD13CE"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2D7A5C19"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25/05/2019 a 25/06/2019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4A2C04C5"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23108.060355/2019-73</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BFE3AB"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31449</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D8DD263"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1.985,52</w:t>
            </w:r>
          </w:p>
        </w:tc>
      </w:tr>
      <w:tr w:rsidR="003D37D1" w14:paraId="5E74DFFD"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A7D98C9"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25/06/2019 a 25/07/2020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F5B0D6C"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23108.066146/2019-33</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1E96C4"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33092</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378AAF53"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1.985,52</w:t>
            </w:r>
          </w:p>
        </w:tc>
      </w:tr>
      <w:tr w:rsidR="003D37D1" w14:paraId="2475886A"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4C1C8C6"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25/07/2019 a 25/08/2019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94021EE"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23108.077729/2019-90</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6284AD"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33092</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3A8892D3"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1.977,96</w:t>
            </w:r>
          </w:p>
        </w:tc>
      </w:tr>
      <w:tr w:rsidR="003D37D1" w14:paraId="712CF142"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BFF033A"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25/08/2019 a 25/09/2019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112BB52B" w14:textId="77777777" w:rsidR="003D37D1" w:rsidRDefault="00D21589">
            <w:hyperlink r:id="rId8" w:tgtFrame="PAGAMENTO DE NOTA FISCAL DE SERVIÇO">
              <w:r>
                <w:rPr>
                  <w:rStyle w:val="LinkdaInternet"/>
                  <w:rFonts w:asciiTheme="minorHAnsi" w:eastAsia="Times New Roman" w:hAnsiTheme="minorHAnsi" w:cstheme="minorHAnsi"/>
                  <w:color w:val="000000"/>
                  <w:lang w:eastAsia="pt-BR"/>
                </w:rPr>
                <w:t>23108.089022/2019-26</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4D1F814"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32966</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1626FFB8"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1.981,38</w:t>
            </w:r>
          </w:p>
        </w:tc>
      </w:tr>
      <w:tr w:rsidR="003D37D1" w14:paraId="015BE201"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43072C0"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25/09/2019 a 25/10/2019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31AF20AB" w14:textId="77777777" w:rsidR="003D37D1" w:rsidRDefault="00D21589">
            <w:hyperlink r:id="rId9" w:tgtFrame="PAGAMENTO DE NOTA FISCAL DE SERVIÇO">
              <w:r>
                <w:rPr>
                  <w:rStyle w:val="LinkdaInternet"/>
                  <w:rFonts w:asciiTheme="minorHAnsi" w:eastAsia="Times New Roman" w:hAnsiTheme="minorHAnsi" w:cstheme="minorHAnsi"/>
                  <w:color w:val="000000"/>
                  <w:lang w:eastAsia="pt-BR"/>
                </w:rPr>
                <w:t>23108.100468/2019-19</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850FB2"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33023</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9B7F5C1"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2.024,34</w:t>
            </w:r>
          </w:p>
        </w:tc>
      </w:tr>
      <w:tr w:rsidR="003D37D1" w14:paraId="338FF765"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CFA01A0"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25/10/2019 a 25/11/2019</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E1D38FB" w14:textId="77777777" w:rsidR="003D37D1" w:rsidRDefault="00D21589">
            <w:hyperlink r:id="rId10" w:tgtFrame="PAGAMENTO DE NOTA FISCAL DE SERVIÇO">
              <w:r>
                <w:rPr>
                  <w:rStyle w:val="LinkdaInternet"/>
                  <w:rFonts w:asciiTheme="minorHAnsi" w:eastAsia="Times New Roman" w:hAnsiTheme="minorHAnsi" w:cstheme="minorHAnsi"/>
                  <w:color w:val="000000"/>
                  <w:lang w:eastAsia="pt-BR"/>
                </w:rPr>
                <w:t>23108.106047/2019-00</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1FE308"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33739</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3C556852"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2.022,00</w:t>
            </w:r>
          </w:p>
        </w:tc>
      </w:tr>
      <w:tr w:rsidR="003D37D1" w14:paraId="39C85D5E"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5129CDB"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25/11/2019 a 25/12/2020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6185C1F" w14:textId="77777777" w:rsidR="003D37D1" w:rsidRDefault="00D21589">
            <w:hyperlink r:id="rId11" w:tgtFrame="PAGAMENTO DE NOTA FISCAL DE SERVIÇO">
              <w:r>
                <w:rPr>
                  <w:rStyle w:val="LinkdaInternet"/>
                  <w:rFonts w:asciiTheme="minorHAnsi" w:eastAsia="Times New Roman" w:hAnsiTheme="minorHAnsi" w:cstheme="minorHAnsi"/>
                  <w:color w:val="000000"/>
                  <w:lang w:eastAsia="pt-BR"/>
                </w:rPr>
                <w:t>23108.001953/2020-44</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F92CD95"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33700</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DE58913"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R$             1.936,38</w:t>
            </w:r>
          </w:p>
        </w:tc>
      </w:tr>
      <w:tr w:rsidR="003D37D1" w14:paraId="286A58D6"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6B2B338" w14:textId="77777777" w:rsidR="003D37D1" w:rsidRDefault="00D21589">
            <w:pP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25/01/2020 a 25/02/2020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0923D8B" w14:textId="77777777" w:rsidR="003D37D1" w:rsidRDefault="00D21589">
            <w:r>
              <w:rPr>
                <w:rFonts w:asciiTheme="minorHAnsi" w:eastAsia="Times New Roman" w:hAnsiTheme="minorHAnsi" w:cstheme="minorHAnsi"/>
                <w:color w:val="000000"/>
                <w:lang w:eastAsia="pt-BR"/>
              </w:rPr>
              <w:t> </w:t>
            </w:r>
            <w:hyperlink r:id="rId12" w:tgtFrame="PAGAMENTO DE NOTA FISCAL DE SERVIÇO">
              <w:r>
                <w:rPr>
                  <w:rStyle w:val="LinkdaInternet"/>
                  <w:rFonts w:asciiTheme="minorHAnsi" w:hAnsiTheme="minorHAnsi" w:cstheme="minorHAnsi"/>
                  <w:color w:val="000000"/>
                  <w:u w:val="none"/>
                </w:rPr>
                <w:t>23108.014255/2020-17</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54FBAF0"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31993</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EC360ED"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1.919,58</w:t>
            </w:r>
          </w:p>
        </w:tc>
      </w:tr>
      <w:tr w:rsidR="003D37D1" w14:paraId="6AFD0E57" w14:textId="77777777">
        <w:trPr>
          <w:trHeight w:val="174"/>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12DEE396" w14:textId="77777777" w:rsidR="003D37D1" w:rsidRDefault="00D21589">
            <w:pPr>
              <w:spacing w:after="160" w:line="259" w:lineRule="auto"/>
              <w:rPr>
                <w:rFonts w:asciiTheme="minorHAnsi" w:eastAsia="Times New Roman" w:hAnsiTheme="minorHAnsi" w:cstheme="minorHAnsi"/>
                <w:color w:val="000000"/>
                <w:lang w:eastAsia="en-US"/>
              </w:rPr>
            </w:pPr>
            <w:r>
              <w:rPr>
                <w:rFonts w:asciiTheme="minorHAnsi" w:hAnsiTheme="minorHAnsi" w:cstheme="minorHAnsi"/>
                <w:color w:val="000000"/>
              </w:rPr>
              <w:t>25/02/2020 a 25/03/2020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BCD9CCE" w14:textId="77777777" w:rsidR="003D37D1" w:rsidRDefault="00D21589">
            <w:hyperlink r:id="rId13" w:tgtFrame="PAGAMENTO DE NOTA FISCAL DE SERVIÇO">
              <w:r>
                <w:rPr>
                  <w:rStyle w:val="LinkdaInternet"/>
                  <w:rFonts w:asciiTheme="minorHAnsi" w:hAnsiTheme="minorHAnsi" w:cstheme="minorHAnsi"/>
                  <w:color w:val="000000"/>
                  <w:u w:val="none"/>
                </w:rPr>
                <w:t>23108.038501/2020-18</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A053DDC"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31126</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6231582"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1.867,56</w:t>
            </w:r>
          </w:p>
        </w:tc>
      </w:tr>
      <w:tr w:rsidR="003D37D1" w14:paraId="66D38CD5"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91C11F3"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25/03/2020 a 25/04/2020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14E951F3" w14:textId="77777777" w:rsidR="003D37D1" w:rsidRDefault="00D21589">
            <w:hyperlink r:id="rId14" w:tgtFrame="PAGAMENTO DE NOTA FISCAL DE SERVIÇO">
              <w:r>
                <w:rPr>
                  <w:rStyle w:val="LinkdaInternet"/>
                  <w:rFonts w:asciiTheme="minorHAnsi" w:hAnsiTheme="minorHAnsi" w:cstheme="minorHAnsi"/>
                  <w:color w:val="000000"/>
                  <w:u w:val="none"/>
                </w:rPr>
                <w:t>23108.039888/2020-20</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5F9935E"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33861</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29770E9"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2.031,66</w:t>
            </w:r>
          </w:p>
        </w:tc>
      </w:tr>
      <w:tr w:rsidR="003D37D1" w14:paraId="6AC4E365"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CCEC0B0"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25/05/2020 a 25/06/2020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2C2FCB4" w14:textId="77777777" w:rsidR="003D37D1" w:rsidRDefault="00D21589">
            <w:hyperlink r:id="rId15" w:tgtFrame="PAGAMENTO DE NOTA FISCAL DE SERVIÇO">
              <w:r>
                <w:rPr>
                  <w:rStyle w:val="LinkdaInternet"/>
                  <w:rFonts w:asciiTheme="minorHAnsi" w:hAnsiTheme="minorHAnsi" w:cstheme="minorHAnsi"/>
                  <w:color w:val="000000"/>
                  <w:highlight w:val="white"/>
                  <w:u w:val="none"/>
                </w:rPr>
                <w:t>23108.049549/2020-51</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D6533ED"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33642</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E85B6DB"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2.018,52</w:t>
            </w:r>
          </w:p>
        </w:tc>
      </w:tr>
      <w:tr w:rsidR="003D37D1" w14:paraId="35EFFFE9"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1E549301"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25/06/2020 a 25/07/2020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D9843D6" w14:textId="77777777" w:rsidR="003D37D1" w:rsidRDefault="00D21589">
            <w:hyperlink r:id="rId16" w:tgtFrame="PAGAMENTO DE NOTA FISCAL DE SERVIÇO">
              <w:r>
                <w:rPr>
                  <w:rStyle w:val="LinkdaInternet"/>
                  <w:rFonts w:asciiTheme="minorHAnsi" w:hAnsiTheme="minorHAnsi" w:cstheme="minorHAnsi"/>
                  <w:color w:val="000000"/>
                  <w:u w:val="none"/>
                </w:rPr>
                <w:t>23108.055982/2020-26</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456F449B"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33477</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8A7BC4F"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2.008,62</w:t>
            </w:r>
          </w:p>
        </w:tc>
      </w:tr>
      <w:tr w:rsidR="003D37D1" w14:paraId="73C3DB8D"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33965FC"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25/07/2020 a 25/08/2020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C0A544E" w14:textId="77777777" w:rsidR="003D37D1" w:rsidRDefault="00D21589">
            <w:hyperlink r:id="rId17" w:tgtFrame="PAGAMENTO DE NOTA FISCAL DE SERVIÇO">
              <w:r>
                <w:rPr>
                  <w:rStyle w:val="LinkdaInternet"/>
                  <w:rFonts w:asciiTheme="minorHAnsi" w:hAnsiTheme="minorHAnsi" w:cstheme="minorHAnsi"/>
                  <w:color w:val="000000"/>
                  <w:u w:val="none"/>
                </w:rPr>
                <w:t>23108.068986/2020-74</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1351136C"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32523</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862DCF8"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1.951,38</w:t>
            </w:r>
          </w:p>
        </w:tc>
      </w:tr>
      <w:tr w:rsidR="003D37D1" w14:paraId="4B58231F"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BCA98AC"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25/08/2020 a 25/09/2020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64FE06A" w14:textId="77777777" w:rsidR="003D37D1" w:rsidRDefault="00D21589">
            <w:hyperlink r:id="rId18" w:tgtFrame="PAGAMENTO DE NOTA FISCAL DE SERVIÇO">
              <w:r>
                <w:rPr>
                  <w:rStyle w:val="LinkdaInternet"/>
                  <w:rFonts w:asciiTheme="minorHAnsi" w:hAnsiTheme="minorHAnsi" w:cstheme="minorHAnsi"/>
                  <w:color w:val="000000"/>
                  <w:u w:val="none"/>
                </w:rPr>
                <w:t>23108.082385/2020-74</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1612BDC"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32852</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7DC593C"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1.971,12</w:t>
            </w:r>
          </w:p>
        </w:tc>
      </w:tr>
      <w:tr w:rsidR="003D37D1" w14:paraId="2DD3CACA"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F482B50"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25/09/2020 a 25/10/2020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EB267BD" w14:textId="77777777" w:rsidR="003D37D1" w:rsidRDefault="00D21589">
            <w:hyperlink r:id="rId19" w:tgtFrame="PAGAMENTO DE NOTA FISCAL DE SERVIÇO">
              <w:r>
                <w:rPr>
                  <w:rStyle w:val="LinkdaInternet"/>
                  <w:rFonts w:asciiTheme="minorHAnsi" w:hAnsiTheme="minorHAnsi" w:cstheme="minorHAnsi"/>
                  <w:color w:val="000000"/>
                  <w:highlight w:val="white"/>
                  <w:u w:val="none"/>
                </w:rPr>
                <w:t>23108.089125/2020-20</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D42A907"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32922</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15B7CEA"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1.975,32</w:t>
            </w:r>
          </w:p>
        </w:tc>
      </w:tr>
      <w:tr w:rsidR="003D37D1" w14:paraId="43BEB1F9"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117808D"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25/10/2020 a 25/11/2020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DAB660B"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rPr>
              <w:t>23108.096763/2020-05</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63769AC2"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32935</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581BF624"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1.976,10</w:t>
            </w:r>
          </w:p>
        </w:tc>
      </w:tr>
      <w:tr w:rsidR="003D37D1" w14:paraId="5B0C1F24"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5BE70B5"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25/11/2020 a 25/12/2020</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5F67BA9" w14:textId="77777777" w:rsidR="003D37D1" w:rsidRDefault="00D21589">
            <w:hyperlink r:id="rId20" w:tgtFrame="PAGAMENTO DE NOTA FISCAL DE SERVIÇO">
              <w:r>
                <w:rPr>
                  <w:rStyle w:val="LinkdaInternet"/>
                  <w:rFonts w:asciiTheme="minorHAnsi" w:hAnsiTheme="minorHAnsi" w:cstheme="minorHAnsi"/>
                  <w:color w:val="000000"/>
                  <w:highlight w:val="white"/>
                  <w:u w:val="none"/>
                </w:rPr>
                <w:t>23108.000089/2021-44</w:t>
              </w:r>
            </w:hyperlink>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BF2ED2C"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31658</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01815E52"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1.899,48</w:t>
            </w:r>
          </w:p>
        </w:tc>
      </w:tr>
      <w:tr w:rsidR="003D37D1" w14:paraId="26A08405" w14:textId="77777777">
        <w:trPr>
          <w:trHeight w:val="300"/>
        </w:trPr>
        <w:tc>
          <w:tcPr>
            <w:tcW w:w="253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7B13A07C"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color w:val="000000"/>
                <w:shd w:val="clear" w:color="auto" w:fill="FFFFFF"/>
              </w:rPr>
              <w:t>25/12/2020 a 25/01/2021</w:t>
            </w:r>
          </w:p>
        </w:tc>
        <w:tc>
          <w:tcPr>
            <w:tcW w:w="2346" w:type="dxa"/>
            <w:tcBorders>
              <w:top w:val="single" w:sz="4" w:space="0" w:color="00000A"/>
              <w:left w:val="single" w:sz="4" w:space="0" w:color="00000A"/>
              <w:bottom w:val="single" w:sz="4" w:space="0" w:color="00000A"/>
              <w:right w:val="single" w:sz="4" w:space="0" w:color="00000A"/>
            </w:tcBorders>
            <w:shd w:val="clear" w:color="auto" w:fill="auto"/>
            <w:vAlign w:val="bottom"/>
          </w:tcPr>
          <w:p w14:paraId="3B00BCBE" w14:textId="77777777" w:rsidR="003D37D1" w:rsidRDefault="00D21589">
            <w:pPr>
              <w:rPr>
                <w:rFonts w:asciiTheme="minorHAnsi" w:eastAsia="Times New Roman" w:hAnsiTheme="minorHAnsi" w:cstheme="minorHAnsi"/>
                <w:color w:val="000000"/>
                <w:lang w:eastAsia="pt-BR"/>
              </w:rPr>
            </w:pPr>
            <w:r>
              <w:rPr>
                <w:rFonts w:asciiTheme="minorHAnsi" w:hAnsiTheme="minorHAnsi" w:cstheme="minorHAnsi"/>
              </w:rPr>
              <w:t>23108.005834/2021-41</w:t>
            </w:r>
          </w:p>
        </w:tc>
        <w:tc>
          <w:tcPr>
            <w:tcW w:w="1551" w:type="dxa"/>
            <w:tcBorders>
              <w:top w:val="single" w:sz="4" w:space="0" w:color="00000A"/>
              <w:left w:val="single" w:sz="4" w:space="0" w:color="00000A"/>
              <w:bottom w:val="single" w:sz="4" w:space="0" w:color="00000A"/>
              <w:right w:val="single" w:sz="4" w:space="0" w:color="00000A"/>
            </w:tcBorders>
            <w:shd w:val="clear" w:color="auto" w:fill="auto"/>
            <w:vAlign w:val="bottom"/>
          </w:tcPr>
          <w:p w14:paraId="26559D11" w14:textId="77777777" w:rsidR="003D37D1" w:rsidRDefault="00D21589">
            <w:pPr>
              <w:jc w:val="center"/>
              <w:rPr>
                <w:rFonts w:asciiTheme="minorHAnsi" w:eastAsia="Times New Roman" w:hAnsiTheme="minorHAnsi" w:cstheme="minorHAnsi"/>
                <w:color w:val="000000"/>
                <w:lang w:eastAsia="pt-BR"/>
              </w:rPr>
            </w:pPr>
            <w:r>
              <w:rPr>
                <w:rFonts w:asciiTheme="minorHAnsi" w:hAnsiTheme="minorHAnsi" w:cstheme="minorHAnsi"/>
              </w:rPr>
              <w:t>33007</w:t>
            </w:r>
          </w:p>
        </w:tc>
        <w:tc>
          <w:tcPr>
            <w:tcW w:w="2277" w:type="dxa"/>
            <w:tcBorders>
              <w:top w:val="single" w:sz="4" w:space="0" w:color="00000A"/>
              <w:left w:val="single" w:sz="4" w:space="0" w:color="00000A"/>
              <w:bottom w:val="single" w:sz="4" w:space="0" w:color="00000A"/>
              <w:right w:val="single" w:sz="4" w:space="0" w:color="00000A"/>
            </w:tcBorders>
            <w:shd w:val="clear" w:color="auto" w:fill="auto"/>
            <w:vAlign w:val="bottom"/>
          </w:tcPr>
          <w:p w14:paraId="3D775910" w14:textId="77777777" w:rsidR="003D37D1" w:rsidRDefault="00D21589">
            <w:pPr>
              <w:jc w:val="center"/>
              <w:rPr>
                <w:rFonts w:asciiTheme="minorHAnsi" w:eastAsia="Times New Roman" w:hAnsiTheme="minorHAnsi" w:cstheme="minorHAnsi"/>
                <w:color w:val="000000"/>
                <w:lang w:eastAsia="pt-BR"/>
              </w:rPr>
            </w:pPr>
            <w:r>
              <w:rPr>
                <w:rFonts w:asciiTheme="minorHAnsi" w:eastAsia="Times New Roman" w:hAnsiTheme="minorHAnsi" w:cstheme="minorHAnsi"/>
                <w:color w:val="000000"/>
                <w:lang w:eastAsia="pt-BR"/>
              </w:rPr>
              <w:t xml:space="preserve">R$             </w:t>
            </w:r>
            <w:r>
              <w:rPr>
                <w:rFonts w:asciiTheme="minorHAnsi" w:hAnsiTheme="minorHAnsi" w:cstheme="minorHAnsi"/>
              </w:rPr>
              <w:t>1.980,42</w:t>
            </w:r>
          </w:p>
        </w:tc>
      </w:tr>
      <w:tr w:rsidR="003D37D1" w14:paraId="08EA0DED" w14:textId="77777777">
        <w:trPr>
          <w:trHeight w:val="300"/>
        </w:trPr>
        <w:tc>
          <w:tcPr>
            <w:tcW w:w="6430" w:type="dxa"/>
            <w:gridSpan w:val="3"/>
            <w:tcBorders>
              <w:top w:val="single" w:sz="4" w:space="0" w:color="00000A"/>
              <w:left w:val="single" w:sz="4" w:space="0" w:color="00000A"/>
              <w:bottom w:val="single" w:sz="4" w:space="0" w:color="00000A"/>
              <w:right w:val="single" w:sz="4" w:space="0" w:color="000001"/>
            </w:tcBorders>
            <w:shd w:val="clear" w:color="000000" w:fill="D9D9D9"/>
            <w:tcMar>
              <w:left w:w="60" w:type="dxa"/>
            </w:tcMar>
            <w:vAlign w:val="bottom"/>
          </w:tcPr>
          <w:p w14:paraId="76F5790C" w14:textId="77777777" w:rsidR="003D37D1" w:rsidRDefault="00D21589">
            <w:pPr>
              <w:jc w:val="center"/>
              <w:rPr>
                <w:rFonts w:asciiTheme="minorHAnsi" w:eastAsia="Times New Roman" w:hAnsiTheme="minorHAnsi" w:cstheme="minorHAnsi"/>
                <w:b/>
                <w:bCs/>
                <w:color w:val="000000"/>
                <w:lang w:eastAsia="pt-BR"/>
              </w:rPr>
            </w:pPr>
            <w:r>
              <w:rPr>
                <w:rFonts w:asciiTheme="minorHAnsi" w:eastAsia="Times New Roman" w:hAnsiTheme="minorHAnsi" w:cstheme="minorHAnsi"/>
                <w:b/>
                <w:bCs/>
                <w:color w:val="000000"/>
                <w:lang w:eastAsia="pt-BR"/>
              </w:rPr>
              <w:t>TOTAL PAGO DE JANEIRO DE 2019 À JANEIRO DE 2021</w:t>
            </w:r>
          </w:p>
        </w:tc>
        <w:tc>
          <w:tcPr>
            <w:tcW w:w="2278" w:type="dxa"/>
            <w:tcBorders>
              <w:top w:val="single" w:sz="4" w:space="0" w:color="00000A"/>
              <w:left w:val="single" w:sz="4" w:space="0" w:color="00000A"/>
              <w:bottom w:val="single" w:sz="4" w:space="0" w:color="00000A"/>
              <w:right w:val="single" w:sz="4" w:space="0" w:color="00000A"/>
            </w:tcBorders>
            <w:shd w:val="clear" w:color="000000" w:fill="D9D9D9"/>
            <w:vAlign w:val="bottom"/>
          </w:tcPr>
          <w:p w14:paraId="4231BB45" w14:textId="77777777" w:rsidR="003D37D1" w:rsidRDefault="00D21589">
            <w:pPr>
              <w:rPr>
                <w:rFonts w:asciiTheme="minorHAnsi" w:eastAsia="Times New Roman" w:hAnsiTheme="minorHAnsi" w:cstheme="minorHAnsi"/>
                <w:b/>
                <w:bCs/>
                <w:color w:val="000000"/>
                <w:lang w:eastAsia="pt-BR"/>
              </w:rPr>
            </w:pPr>
            <w:r>
              <w:rPr>
                <w:rFonts w:asciiTheme="minorHAnsi" w:eastAsia="Times New Roman" w:hAnsiTheme="minorHAnsi" w:cstheme="minorHAnsi"/>
                <w:b/>
                <w:bCs/>
                <w:color w:val="000000"/>
                <w:lang w:eastAsia="pt-BR"/>
              </w:rPr>
              <w:t xml:space="preserve"> R$           43.021,86 </w:t>
            </w:r>
          </w:p>
        </w:tc>
      </w:tr>
    </w:tbl>
    <w:p w14:paraId="1624F7FF" w14:textId="77777777" w:rsidR="003D37D1" w:rsidRDefault="003D37D1">
      <w:pPr>
        <w:pStyle w:val="NormalWeb"/>
        <w:spacing w:beforeAutospacing="0" w:afterAutospacing="0" w:line="360" w:lineRule="auto"/>
        <w:jc w:val="center"/>
        <w:rPr>
          <w:rFonts w:asciiTheme="majorHAnsi" w:hAnsiTheme="majorHAnsi"/>
        </w:rPr>
      </w:pPr>
    </w:p>
    <w:p w14:paraId="234A9C46" w14:textId="77777777" w:rsidR="003D37D1" w:rsidRDefault="00D21589">
      <w:pPr>
        <w:rPr>
          <w:rFonts w:ascii="Times New Roman" w:hAnsi="Times New Roman"/>
          <w:sz w:val="24"/>
          <w:szCs w:val="24"/>
        </w:rPr>
      </w:pPr>
      <w:r>
        <w:rPr>
          <w:rFonts w:ascii="Times New Roman" w:hAnsi="Times New Roman"/>
          <w:sz w:val="24"/>
          <w:szCs w:val="24"/>
        </w:rPr>
        <w:t xml:space="preserve">Tabela 2: Número de Sinistros </w:t>
      </w:r>
    </w:p>
    <w:tbl>
      <w:tblPr>
        <w:tblW w:w="8569"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0" w:type="dxa"/>
          <w:right w:w="70" w:type="dxa"/>
        </w:tblCellMar>
        <w:tblLook w:val="04A0" w:firstRow="1" w:lastRow="0" w:firstColumn="1" w:lastColumn="0" w:noHBand="0" w:noVBand="1"/>
      </w:tblPr>
      <w:tblGrid>
        <w:gridCol w:w="2019"/>
        <w:gridCol w:w="2182"/>
        <w:gridCol w:w="2524"/>
        <w:gridCol w:w="1844"/>
      </w:tblGrid>
      <w:tr w:rsidR="003D37D1" w14:paraId="1472751E"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000000" w:fill="D9D9D9"/>
            <w:tcMar>
              <w:left w:w="60" w:type="dxa"/>
            </w:tcMar>
            <w:vAlign w:val="center"/>
          </w:tcPr>
          <w:p w14:paraId="0059EA79" w14:textId="77777777" w:rsidR="003D37D1" w:rsidRDefault="00D21589">
            <w:pPr>
              <w:jc w:val="center"/>
              <w:rPr>
                <w:rFonts w:eastAsia="Times New Roman" w:cs="Calibri"/>
                <w:b/>
                <w:bCs/>
                <w:color w:val="000000"/>
                <w:lang w:eastAsia="pt-BR"/>
              </w:rPr>
            </w:pPr>
            <w:r>
              <w:rPr>
                <w:rFonts w:eastAsia="Times New Roman" w:cs="Calibri"/>
                <w:b/>
                <w:bCs/>
                <w:color w:val="000000"/>
                <w:lang w:eastAsia="pt-BR"/>
              </w:rPr>
              <w:t>Data do Evento</w:t>
            </w:r>
          </w:p>
        </w:tc>
        <w:tc>
          <w:tcPr>
            <w:tcW w:w="2182" w:type="dxa"/>
            <w:tcBorders>
              <w:top w:val="single" w:sz="4" w:space="0" w:color="00000A"/>
              <w:left w:val="single" w:sz="4" w:space="0" w:color="00000A"/>
              <w:bottom w:val="single" w:sz="4" w:space="0" w:color="00000A"/>
              <w:right w:val="single" w:sz="4" w:space="0" w:color="00000A"/>
            </w:tcBorders>
            <w:shd w:val="clear" w:color="000000" w:fill="D9D9D9"/>
            <w:tcMar>
              <w:left w:w="60" w:type="dxa"/>
            </w:tcMar>
            <w:vAlign w:val="center"/>
          </w:tcPr>
          <w:p w14:paraId="1484CA8C" w14:textId="77777777" w:rsidR="003D37D1" w:rsidRDefault="00D21589">
            <w:pPr>
              <w:jc w:val="center"/>
              <w:rPr>
                <w:rFonts w:eastAsia="Times New Roman" w:cs="Calibri"/>
                <w:b/>
                <w:bCs/>
                <w:color w:val="000000"/>
                <w:lang w:eastAsia="pt-BR"/>
              </w:rPr>
            </w:pPr>
            <w:r>
              <w:rPr>
                <w:rFonts w:cs="Calibri"/>
                <w:b/>
                <w:bCs/>
                <w:color w:val="000000"/>
              </w:rPr>
              <w:t>Descrição do Evento</w:t>
            </w:r>
          </w:p>
        </w:tc>
        <w:tc>
          <w:tcPr>
            <w:tcW w:w="2524" w:type="dxa"/>
            <w:tcBorders>
              <w:top w:val="single" w:sz="4" w:space="0" w:color="00000A"/>
              <w:left w:val="single" w:sz="4" w:space="0" w:color="00000A"/>
              <w:bottom w:val="single" w:sz="4" w:space="0" w:color="00000A"/>
              <w:right w:val="single" w:sz="4" w:space="0" w:color="00000A"/>
            </w:tcBorders>
            <w:shd w:val="clear" w:color="000000" w:fill="D9D9D9"/>
            <w:tcMar>
              <w:left w:w="60" w:type="dxa"/>
            </w:tcMar>
            <w:vAlign w:val="center"/>
          </w:tcPr>
          <w:p w14:paraId="455B253E" w14:textId="77777777" w:rsidR="003D37D1" w:rsidRDefault="00D21589">
            <w:pPr>
              <w:jc w:val="center"/>
              <w:rPr>
                <w:rFonts w:cs="Calibri"/>
                <w:b/>
                <w:bCs/>
                <w:color w:val="000000"/>
              </w:rPr>
            </w:pPr>
            <w:r>
              <w:rPr>
                <w:rFonts w:cs="Calibri"/>
                <w:b/>
                <w:bCs/>
                <w:color w:val="000000"/>
              </w:rPr>
              <w:t xml:space="preserve"> Valor Pago Confirmado </w:t>
            </w:r>
          </w:p>
        </w:tc>
        <w:tc>
          <w:tcPr>
            <w:tcW w:w="1844" w:type="dxa"/>
            <w:tcBorders>
              <w:top w:val="single" w:sz="4" w:space="0" w:color="00000A"/>
              <w:left w:val="single" w:sz="4" w:space="0" w:color="00000A"/>
              <w:bottom w:val="single" w:sz="4" w:space="0" w:color="00000A"/>
              <w:right w:val="single" w:sz="4" w:space="0" w:color="00000A"/>
            </w:tcBorders>
            <w:shd w:val="clear" w:color="000000" w:fill="D9D9D9"/>
            <w:tcMar>
              <w:left w:w="60" w:type="dxa"/>
            </w:tcMar>
            <w:vAlign w:val="center"/>
          </w:tcPr>
          <w:p w14:paraId="54B08F33" w14:textId="77777777" w:rsidR="003D37D1" w:rsidRDefault="00D21589">
            <w:pPr>
              <w:jc w:val="center"/>
              <w:rPr>
                <w:rFonts w:cs="Calibri"/>
                <w:b/>
                <w:bCs/>
                <w:color w:val="000000"/>
              </w:rPr>
            </w:pPr>
            <w:r>
              <w:rPr>
                <w:rFonts w:cs="Calibri"/>
                <w:b/>
                <w:bCs/>
                <w:color w:val="000000"/>
              </w:rPr>
              <w:t>Situação doProcesso</w:t>
            </w:r>
          </w:p>
        </w:tc>
      </w:tr>
      <w:tr w:rsidR="003D37D1" w14:paraId="666D0259"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603AE5C" w14:textId="77777777" w:rsidR="003D37D1" w:rsidRDefault="00D21589">
            <w:pPr>
              <w:jc w:val="center"/>
              <w:rPr>
                <w:rFonts w:eastAsia="Times New Roman" w:cs="Calibri"/>
                <w:color w:val="000000"/>
                <w:lang w:eastAsia="pt-BR"/>
              </w:rPr>
            </w:pPr>
            <w:r>
              <w:rPr>
                <w:rFonts w:eastAsia="Times New Roman" w:cs="Calibri"/>
                <w:color w:val="000000"/>
                <w:lang w:eastAsia="pt-BR"/>
              </w:rPr>
              <w:t>01/06/2019</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644A436" w14:textId="77777777" w:rsidR="003D37D1" w:rsidRDefault="00D21589">
            <w:pPr>
              <w:jc w:val="center"/>
              <w:rPr>
                <w:rFonts w:eastAsia="Times New Roman"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225C8C94" w14:textId="77777777" w:rsidR="003D37D1" w:rsidRDefault="00D21589">
            <w:pPr>
              <w:jc w:val="center"/>
              <w:rPr>
                <w:rFonts w:cs="Calibri"/>
                <w:color w:val="000000"/>
              </w:rPr>
            </w:pPr>
            <w:r>
              <w:rPr>
                <w:rFonts w:cs="Calibri"/>
                <w:color w:val="000000"/>
              </w:rPr>
              <w:t>R$                          780,00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389BEE4" w14:textId="77777777" w:rsidR="003D37D1" w:rsidRDefault="00D21589">
            <w:pPr>
              <w:jc w:val="center"/>
              <w:rPr>
                <w:rFonts w:cs="Calibri"/>
                <w:color w:val="000000"/>
              </w:rPr>
            </w:pPr>
            <w:r>
              <w:rPr>
                <w:rFonts w:cs="Calibri"/>
                <w:color w:val="000000"/>
              </w:rPr>
              <w:t>Liquidado</w:t>
            </w:r>
          </w:p>
        </w:tc>
      </w:tr>
      <w:tr w:rsidR="003D37D1" w14:paraId="67943A7A"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7F000225" w14:textId="77777777" w:rsidR="003D37D1" w:rsidRDefault="00D21589">
            <w:pPr>
              <w:jc w:val="center"/>
              <w:rPr>
                <w:rFonts w:eastAsia="Times New Roman" w:cs="Calibri"/>
                <w:color w:val="000000"/>
                <w:lang w:eastAsia="pt-BR"/>
              </w:rPr>
            </w:pPr>
            <w:r>
              <w:rPr>
                <w:rFonts w:eastAsia="Times New Roman" w:cs="Calibri"/>
                <w:color w:val="000000"/>
                <w:lang w:eastAsia="pt-BR"/>
              </w:rPr>
              <w:t>30/04/2018</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E5F4246" w14:textId="77777777" w:rsidR="003D37D1" w:rsidRDefault="00D21589">
            <w:pPr>
              <w:jc w:val="center"/>
              <w:rPr>
                <w:rFonts w:eastAsia="Times New Roman"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77E4295" w14:textId="77777777" w:rsidR="003D37D1" w:rsidRDefault="00D21589">
            <w:pPr>
              <w:jc w:val="center"/>
              <w:rPr>
                <w:rFonts w:cs="Calibri"/>
                <w:color w:val="000000"/>
              </w:rPr>
            </w:pPr>
            <w:r>
              <w:rPr>
                <w:rFonts w:cs="Calibri"/>
                <w:color w:val="000000"/>
              </w:rPr>
              <w:t>R$                          940,00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71CD2F15" w14:textId="77777777" w:rsidR="003D37D1" w:rsidRDefault="00D21589">
            <w:pPr>
              <w:jc w:val="center"/>
              <w:rPr>
                <w:rFonts w:cs="Calibri"/>
                <w:color w:val="000000"/>
              </w:rPr>
            </w:pPr>
            <w:r>
              <w:rPr>
                <w:rFonts w:cs="Calibri"/>
                <w:color w:val="000000"/>
              </w:rPr>
              <w:t>Liquidado</w:t>
            </w:r>
          </w:p>
        </w:tc>
      </w:tr>
      <w:tr w:rsidR="003D37D1" w14:paraId="10819583"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C945248" w14:textId="77777777" w:rsidR="003D37D1" w:rsidRDefault="00D21589">
            <w:pPr>
              <w:jc w:val="center"/>
              <w:rPr>
                <w:rFonts w:eastAsia="Times New Roman" w:cs="Calibri"/>
                <w:color w:val="000000"/>
                <w:lang w:eastAsia="pt-BR"/>
              </w:rPr>
            </w:pPr>
            <w:r>
              <w:rPr>
                <w:rFonts w:eastAsia="Times New Roman" w:cs="Calibri"/>
                <w:color w:val="000000"/>
                <w:lang w:eastAsia="pt-BR"/>
              </w:rPr>
              <w:t>18/03/2018</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21256694" w14:textId="77777777" w:rsidR="003D37D1" w:rsidRDefault="00D21589">
            <w:pPr>
              <w:jc w:val="center"/>
              <w:rPr>
                <w:rFonts w:eastAsia="Times New Roman"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2DD0E1D" w14:textId="77777777" w:rsidR="003D37D1" w:rsidRDefault="00D21589">
            <w:pPr>
              <w:jc w:val="center"/>
              <w:rPr>
                <w:rFonts w:cs="Calibri"/>
                <w:color w:val="000000"/>
              </w:rPr>
            </w:pPr>
            <w:r>
              <w:rPr>
                <w:rFonts w:cs="Calibri"/>
                <w:color w:val="000000"/>
              </w:rPr>
              <w:t>R$                       1.000,00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57339E9" w14:textId="77777777" w:rsidR="003D37D1" w:rsidRDefault="00D21589">
            <w:pPr>
              <w:jc w:val="center"/>
              <w:rPr>
                <w:rFonts w:cs="Calibri"/>
                <w:color w:val="000000"/>
              </w:rPr>
            </w:pPr>
            <w:r>
              <w:rPr>
                <w:rFonts w:cs="Calibri"/>
                <w:color w:val="000000"/>
              </w:rPr>
              <w:t>Liquidado</w:t>
            </w:r>
          </w:p>
        </w:tc>
      </w:tr>
      <w:tr w:rsidR="003D37D1" w14:paraId="0E1E3BD0"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6516B5A" w14:textId="77777777" w:rsidR="003D37D1" w:rsidRDefault="00D21589">
            <w:pPr>
              <w:jc w:val="center"/>
              <w:rPr>
                <w:rFonts w:eastAsia="Times New Roman" w:cs="Calibri"/>
                <w:color w:val="000000"/>
                <w:lang w:eastAsia="pt-BR"/>
              </w:rPr>
            </w:pPr>
            <w:r>
              <w:rPr>
                <w:rFonts w:eastAsia="Times New Roman" w:cs="Calibri"/>
                <w:color w:val="000000"/>
                <w:lang w:eastAsia="pt-BR"/>
              </w:rPr>
              <w:t>12/07/2017</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C902E58" w14:textId="77777777" w:rsidR="003D37D1" w:rsidRDefault="00D21589">
            <w:pPr>
              <w:jc w:val="center"/>
              <w:rPr>
                <w:rFonts w:eastAsia="Times New Roman"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124EA6DC" w14:textId="77777777" w:rsidR="003D37D1" w:rsidRDefault="00D21589">
            <w:pPr>
              <w:jc w:val="center"/>
              <w:rPr>
                <w:rFonts w:cs="Calibri"/>
                <w:color w:val="000000"/>
              </w:rPr>
            </w:pPr>
            <w:r>
              <w:rPr>
                <w:rFonts w:cs="Calibri"/>
                <w:color w:val="000000"/>
              </w:rPr>
              <w:t>R$                          502,17</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E6404EF" w14:textId="77777777" w:rsidR="003D37D1" w:rsidRDefault="00D21589">
            <w:pPr>
              <w:jc w:val="center"/>
              <w:rPr>
                <w:rFonts w:cs="Calibri"/>
                <w:color w:val="000000"/>
              </w:rPr>
            </w:pPr>
            <w:r>
              <w:rPr>
                <w:rFonts w:cs="Calibri"/>
                <w:color w:val="000000"/>
              </w:rPr>
              <w:t>Liquidado</w:t>
            </w:r>
          </w:p>
        </w:tc>
      </w:tr>
      <w:tr w:rsidR="003D37D1" w14:paraId="12B5BADE"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8E95F1F" w14:textId="77777777" w:rsidR="003D37D1" w:rsidRDefault="00D21589">
            <w:pPr>
              <w:jc w:val="center"/>
              <w:rPr>
                <w:rFonts w:eastAsia="Times New Roman" w:cs="Calibri"/>
                <w:color w:val="000000"/>
                <w:lang w:eastAsia="pt-BR"/>
              </w:rPr>
            </w:pPr>
            <w:r>
              <w:rPr>
                <w:rFonts w:eastAsia="Times New Roman" w:cs="Calibri"/>
                <w:color w:val="000000"/>
                <w:lang w:eastAsia="pt-BR"/>
              </w:rPr>
              <w:t>30/03/2018</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BF309D1" w14:textId="77777777" w:rsidR="003D37D1" w:rsidRDefault="00D21589">
            <w:pPr>
              <w:jc w:val="center"/>
              <w:rPr>
                <w:rFonts w:eastAsia="Times New Roman" w:cs="Calibri"/>
                <w:color w:val="000000"/>
                <w:lang w:eastAsia="pt-BR"/>
              </w:rPr>
            </w:pPr>
            <w:r>
              <w:rPr>
                <w:rFonts w:cs="Calibri"/>
                <w:color w:val="000000"/>
              </w:rPr>
              <w:t>OBITO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5CC83CB" w14:textId="77777777" w:rsidR="003D37D1" w:rsidRDefault="00D21589">
            <w:pPr>
              <w:jc w:val="center"/>
              <w:rPr>
                <w:rFonts w:cs="Calibri"/>
                <w:color w:val="000000"/>
              </w:rPr>
            </w:pPr>
            <w:r>
              <w:rPr>
                <w:rFonts w:cs="Calibri"/>
                <w:color w:val="000000"/>
              </w:rPr>
              <w:t>R$                    10.000,00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71E90019" w14:textId="77777777" w:rsidR="003D37D1" w:rsidRDefault="00D21589">
            <w:pPr>
              <w:jc w:val="center"/>
              <w:rPr>
                <w:rFonts w:cs="Calibri"/>
                <w:color w:val="000000"/>
              </w:rPr>
            </w:pPr>
            <w:r>
              <w:rPr>
                <w:rFonts w:cs="Calibri"/>
                <w:color w:val="000000"/>
              </w:rPr>
              <w:t>Liquidado</w:t>
            </w:r>
          </w:p>
        </w:tc>
      </w:tr>
      <w:tr w:rsidR="003D37D1" w14:paraId="05271BFB"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0CE8CD2" w14:textId="77777777" w:rsidR="003D37D1" w:rsidRDefault="00D21589">
            <w:pPr>
              <w:jc w:val="center"/>
              <w:rPr>
                <w:rFonts w:eastAsia="Times New Roman" w:cs="Calibri"/>
                <w:color w:val="000000"/>
                <w:lang w:eastAsia="pt-BR"/>
              </w:rPr>
            </w:pPr>
            <w:r>
              <w:rPr>
                <w:rFonts w:eastAsia="Times New Roman" w:cs="Calibri"/>
                <w:color w:val="000000"/>
                <w:lang w:eastAsia="pt-BR"/>
              </w:rPr>
              <w:t>12/01/2018</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EFD3AA3" w14:textId="77777777" w:rsidR="003D37D1" w:rsidRDefault="00D21589">
            <w:pPr>
              <w:jc w:val="center"/>
              <w:rPr>
                <w:rFonts w:eastAsia="Times New Roman"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3BF8411" w14:textId="77777777" w:rsidR="003D37D1" w:rsidRDefault="00D21589">
            <w:pPr>
              <w:jc w:val="center"/>
              <w:rPr>
                <w:rFonts w:cs="Calibri"/>
                <w:color w:val="000000"/>
              </w:rPr>
            </w:pPr>
            <w:r>
              <w:rPr>
                <w:rFonts w:cs="Calibri"/>
                <w:color w:val="000000"/>
              </w:rPr>
              <w:t>R$                                    -</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53A3599" w14:textId="77777777" w:rsidR="003D37D1" w:rsidRDefault="00D21589">
            <w:pPr>
              <w:jc w:val="center"/>
              <w:rPr>
                <w:rFonts w:cs="Calibri"/>
                <w:color w:val="000000"/>
              </w:rPr>
            </w:pPr>
            <w:r>
              <w:rPr>
                <w:rFonts w:cs="Calibri"/>
                <w:color w:val="000000"/>
              </w:rPr>
              <w:t>Protocolado</w:t>
            </w:r>
          </w:p>
        </w:tc>
      </w:tr>
      <w:tr w:rsidR="003D37D1" w14:paraId="42584792"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8692727" w14:textId="77777777" w:rsidR="003D37D1" w:rsidRDefault="00D21589">
            <w:pPr>
              <w:jc w:val="center"/>
              <w:rPr>
                <w:rFonts w:eastAsia="Times New Roman" w:cs="Calibri"/>
                <w:color w:val="000000"/>
                <w:lang w:eastAsia="pt-BR"/>
              </w:rPr>
            </w:pPr>
            <w:r>
              <w:rPr>
                <w:rFonts w:eastAsia="Times New Roman" w:cs="Calibri"/>
                <w:color w:val="000000"/>
                <w:lang w:eastAsia="pt-BR"/>
              </w:rPr>
              <w:t>12/06/2017</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50FDB23" w14:textId="77777777" w:rsidR="003D37D1" w:rsidRDefault="00D21589">
            <w:pPr>
              <w:jc w:val="center"/>
              <w:rPr>
                <w:rFonts w:eastAsia="Times New Roman"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C568AA2" w14:textId="77777777" w:rsidR="003D37D1" w:rsidRDefault="00D21589">
            <w:pPr>
              <w:jc w:val="center"/>
              <w:rPr>
                <w:rFonts w:cs="Calibri"/>
                <w:color w:val="000000"/>
              </w:rPr>
            </w:pPr>
            <w:r>
              <w:rPr>
                <w:rFonts w:cs="Calibri"/>
                <w:color w:val="000000"/>
              </w:rPr>
              <w:t>R$                          400,00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2F11362E" w14:textId="77777777" w:rsidR="003D37D1" w:rsidRDefault="00D21589">
            <w:pPr>
              <w:jc w:val="center"/>
              <w:rPr>
                <w:rFonts w:cs="Calibri"/>
                <w:color w:val="000000"/>
              </w:rPr>
            </w:pPr>
            <w:r>
              <w:rPr>
                <w:rFonts w:cs="Calibri"/>
                <w:color w:val="000000"/>
              </w:rPr>
              <w:t>Liquidado</w:t>
            </w:r>
          </w:p>
        </w:tc>
      </w:tr>
      <w:tr w:rsidR="003D37D1" w14:paraId="321E01D0"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FBE831B" w14:textId="77777777" w:rsidR="003D37D1" w:rsidRDefault="00D21589">
            <w:pPr>
              <w:jc w:val="center"/>
              <w:rPr>
                <w:rFonts w:eastAsia="Times New Roman" w:cs="Calibri"/>
                <w:color w:val="000000"/>
                <w:lang w:eastAsia="pt-BR"/>
              </w:rPr>
            </w:pPr>
            <w:r>
              <w:rPr>
                <w:rFonts w:eastAsia="Times New Roman" w:cs="Calibri"/>
                <w:color w:val="000000"/>
                <w:lang w:eastAsia="pt-BR"/>
              </w:rPr>
              <w:t>30/04/2017</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AB87F32" w14:textId="77777777" w:rsidR="003D37D1" w:rsidRDefault="00D21589">
            <w:pPr>
              <w:jc w:val="center"/>
              <w:rPr>
                <w:rFonts w:eastAsia="Times New Roman" w:cs="Calibri"/>
                <w:color w:val="000000"/>
                <w:lang w:eastAsia="pt-BR"/>
              </w:rPr>
            </w:pPr>
            <w:r>
              <w:rPr>
                <w:rFonts w:cs="Calibri"/>
                <w:color w:val="000000"/>
              </w:rPr>
              <w:t>OBITO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72F47994" w14:textId="77777777" w:rsidR="003D37D1" w:rsidRDefault="00D21589">
            <w:pPr>
              <w:jc w:val="center"/>
              <w:rPr>
                <w:rFonts w:cs="Calibri"/>
                <w:color w:val="000000"/>
              </w:rPr>
            </w:pPr>
            <w:r>
              <w:rPr>
                <w:rFonts w:cs="Calibri"/>
                <w:color w:val="000000"/>
              </w:rPr>
              <w:t>R$                    10.000,00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27E9097E" w14:textId="77777777" w:rsidR="003D37D1" w:rsidRDefault="00D21589">
            <w:pPr>
              <w:jc w:val="center"/>
              <w:rPr>
                <w:rFonts w:cs="Calibri"/>
                <w:color w:val="000000"/>
              </w:rPr>
            </w:pPr>
            <w:r>
              <w:rPr>
                <w:rFonts w:cs="Calibri"/>
                <w:color w:val="000000"/>
              </w:rPr>
              <w:t>Liquidado</w:t>
            </w:r>
          </w:p>
        </w:tc>
      </w:tr>
      <w:tr w:rsidR="003D37D1" w14:paraId="19B000DC"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43856A3" w14:textId="77777777" w:rsidR="003D37D1" w:rsidRDefault="00D21589">
            <w:pPr>
              <w:jc w:val="center"/>
              <w:rPr>
                <w:rFonts w:asciiTheme="majorHAnsi" w:eastAsia="Times New Roman" w:hAnsiTheme="majorHAnsi" w:cs="Calibri"/>
                <w:color w:val="000000"/>
                <w:lang w:eastAsia="pt-BR"/>
              </w:rPr>
            </w:pPr>
            <w:r>
              <w:rPr>
                <w:rFonts w:eastAsia="Times New Roman" w:cs="Calibri"/>
                <w:color w:val="000000"/>
                <w:lang w:eastAsia="pt-BR"/>
              </w:rPr>
              <w:t>21/07/2018</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0608F65" w14:textId="77777777" w:rsidR="003D37D1" w:rsidRDefault="00D21589">
            <w:pPr>
              <w:jc w:val="center"/>
              <w:rPr>
                <w:rFonts w:asciiTheme="majorHAnsi" w:eastAsia="Times New Roman" w:hAnsiTheme="majorHAnsi"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369E9E9" w14:textId="77777777" w:rsidR="003D37D1" w:rsidRDefault="00D21589">
            <w:pPr>
              <w:jc w:val="center"/>
              <w:rPr>
                <w:rFonts w:asciiTheme="majorHAnsi" w:hAnsiTheme="majorHAnsi" w:cs="Calibri"/>
                <w:color w:val="000000"/>
              </w:rPr>
            </w:pPr>
            <w:r>
              <w:rPr>
                <w:rFonts w:cs="Calibri"/>
                <w:color w:val="000000"/>
              </w:rPr>
              <w:t>R$                          996,95</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213F6FC8" w14:textId="77777777" w:rsidR="003D37D1" w:rsidRDefault="00D21589">
            <w:pPr>
              <w:jc w:val="center"/>
              <w:rPr>
                <w:rFonts w:asciiTheme="majorHAnsi" w:hAnsiTheme="majorHAnsi" w:cs="Calibri"/>
                <w:color w:val="000000"/>
              </w:rPr>
            </w:pPr>
            <w:r>
              <w:rPr>
                <w:rFonts w:cs="Calibri"/>
                <w:color w:val="000000"/>
              </w:rPr>
              <w:t>Liquidado</w:t>
            </w:r>
          </w:p>
        </w:tc>
      </w:tr>
      <w:tr w:rsidR="003D37D1" w14:paraId="70F42254"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101DAA0D" w14:textId="77777777" w:rsidR="003D37D1" w:rsidRDefault="00D21589">
            <w:pPr>
              <w:jc w:val="center"/>
              <w:rPr>
                <w:rFonts w:asciiTheme="majorHAnsi" w:eastAsia="Times New Roman" w:hAnsiTheme="majorHAnsi" w:cs="Calibri"/>
                <w:color w:val="000000"/>
                <w:lang w:eastAsia="pt-BR"/>
              </w:rPr>
            </w:pPr>
            <w:r>
              <w:rPr>
                <w:rFonts w:eastAsia="Times New Roman" w:cs="Calibri"/>
                <w:color w:val="000000"/>
                <w:lang w:eastAsia="pt-BR"/>
              </w:rPr>
              <w:t>13/04/2018</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D117C0E" w14:textId="77777777" w:rsidR="003D37D1" w:rsidRDefault="00D21589">
            <w:pPr>
              <w:jc w:val="center"/>
              <w:rPr>
                <w:rFonts w:asciiTheme="majorHAnsi" w:eastAsia="Times New Roman" w:hAnsiTheme="majorHAnsi"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2D0FBEF" w14:textId="77777777" w:rsidR="003D37D1" w:rsidRDefault="00D21589">
            <w:pPr>
              <w:jc w:val="center"/>
              <w:rPr>
                <w:rFonts w:asciiTheme="majorHAnsi" w:hAnsiTheme="majorHAnsi" w:cs="Calibri"/>
                <w:color w:val="000000"/>
              </w:rPr>
            </w:pPr>
            <w:r>
              <w:rPr>
                <w:rFonts w:cs="Calibri"/>
                <w:color w:val="000000"/>
              </w:rPr>
              <w:t>R$                          370,00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265DA0F2" w14:textId="77777777" w:rsidR="003D37D1" w:rsidRDefault="00D21589">
            <w:pPr>
              <w:jc w:val="center"/>
              <w:rPr>
                <w:rFonts w:asciiTheme="majorHAnsi" w:hAnsiTheme="majorHAnsi" w:cs="Calibri"/>
                <w:color w:val="000000"/>
              </w:rPr>
            </w:pPr>
            <w:r>
              <w:rPr>
                <w:rFonts w:cs="Calibri"/>
                <w:color w:val="000000"/>
              </w:rPr>
              <w:t>Liquidado</w:t>
            </w:r>
          </w:p>
        </w:tc>
      </w:tr>
      <w:tr w:rsidR="003D37D1" w14:paraId="3AFBCB68" w14:textId="77777777">
        <w:trPr>
          <w:trHeight w:val="286"/>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0D5ED1F" w14:textId="77777777" w:rsidR="003D37D1" w:rsidRDefault="00D21589">
            <w:pPr>
              <w:spacing w:after="160" w:line="259" w:lineRule="auto"/>
              <w:jc w:val="center"/>
              <w:rPr>
                <w:rFonts w:asciiTheme="majorHAnsi" w:eastAsia="Times New Roman" w:hAnsiTheme="majorHAnsi" w:cs="Calibri"/>
                <w:color w:val="000000"/>
                <w:lang w:eastAsia="en-US"/>
              </w:rPr>
            </w:pPr>
            <w:r>
              <w:rPr>
                <w:rFonts w:cs="Calibri"/>
                <w:color w:val="000000"/>
              </w:rPr>
              <w:t>17/06/2020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9F69ACD" w14:textId="77777777" w:rsidR="003D37D1" w:rsidRDefault="00D21589">
            <w:pPr>
              <w:spacing w:after="160" w:line="259" w:lineRule="auto"/>
              <w:jc w:val="center"/>
              <w:rPr>
                <w:rFonts w:asciiTheme="majorHAnsi" w:eastAsia="Times New Roman" w:hAnsiTheme="majorHAnsi" w:cs="Calibri"/>
                <w:color w:val="000000"/>
              </w:rPr>
            </w:pPr>
            <w:r>
              <w:rPr>
                <w:rFonts w:cs="Calibri"/>
                <w:color w:val="000000"/>
              </w:rPr>
              <w:t>Reembolso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49D6A76" w14:textId="77777777" w:rsidR="003D37D1" w:rsidRDefault="00D21589">
            <w:pPr>
              <w:spacing w:after="160" w:line="259" w:lineRule="auto"/>
              <w:jc w:val="center"/>
              <w:rPr>
                <w:rFonts w:asciiTheme="majorHAnsi" w:eastAsia="Times New Roman" w:hAnsiTheme="majorHAnsi" w:cs="Calibri"/>
                <w:color w:val="000000"/>
              </w:rPr>
            </w:pPr>
            <w:r>
              <w:rPr>
                <w:rFonts w:cs="Calibri"/>
                <w:color w:val="000000"/>
              </w:rPr>
              <w:t>R$                          1.000,00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360A0F5A" w14:textId="77777777" w:rsidR="003D37D1" w:rsidRDefault="00D21589">
            <w:pPr>
              <w:jc w:val="center"/>
              <w:rPr>
                <w:rFonts w:asciiTheme="majorHAnsi" w:hAnsiTheme="majorHAnsi" w:cs="Calibri"/>
                <w:color w:val="000000"/>
              </w:rPr>
            </w:pPr>
            <w:r>
              <w:rPr>
                <w:rFonts w:cs="Calibri"/>
                <w:color w:val="000000"/>
              </w:rPr>
              <w:t>Liquidado</w:t>
            </w:r>
          </w:p>
        </w:tc>
      </w:tr>
      <w:tr w:rsidR="003D37D1" w14:paraId="3690AD80"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8B73B35" w14:textId="77777777" w:rsidR="003D37D1" w:rsidRDefault="00D21589">
            <w:pPr>
              <w:jc w:val="center"/>
              <w:rPr>
                <w:rFonts w:asciiTheme="majorHAnsi" w:eastAsia="Times New Roman" w:hAnsiTheme="majorHAnsi" w:cs="Calibri"/>
                <w:color w:val="000000"/>
              </w:rPr>
            </w:pPr>
            <w:r>
              <w:rPr>
                <w:rFonts w:cs="Calibri"/>
                <w:color w:val="000000"/>
              </w:rPr>
              <w:t>14/07/2020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586745B5" w14:textId="77777777" w:rsidR="003D37D1" w:rsidRDefault="00D21589">
            <w:pPr>
              <w:jc w:val="center"/>
              <w:rPr>
                <w:rFonts w:asciiTheme="majorHAnsi" w:hAnsiTheme="majorHAnsi" w:cs="Calibri"/>
                <w:color w:val="000000"/>
              </w:rPr>
            </w:pPr>
            <w:r>
              <w:rPr>
                <w:rFonts w:cs="Calibri"/>
                <w:color w:val="000000"/>
              </w:rPr>
              <w:t>Reembolso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CEA0859" w14:textId="77777777" w:rsidR="003D37D1" w:rsidRDefault="00D21589">
            <w:pPr>
              <w:jc w:val="center"/>
              <w:rPr>
                <w:rFonts w:asciiTheme="majorHAnsi" w:hAnsiTheme="majorHAnsi" w:cs="Calibri"/>
                <w:color w:val="000000"/>
              </w:rPr>
            </w:pPr>
            <w:r>
              <w:rPr>
                <w:rFonts w:cs="Calibri"/>
                <w:color w:val="000000"/>
              </w:rPr>
              <w:t>R$                          1.000,00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94EFEC6" w14:textId="77777777" w:rsidR="003D37D1" w:rsidRDefault="00D21589">
            <w:pPr>
              <w:jc w:val="center"/>
              <w:rPr>
                <w:rFonts w:asciiTheme="majorHAnsi" w:hAnsiTheme="majorHAnsi" w:cs="Calibri"/>
                <w:color w:val="000000"/>
              </w:rPr>
            </w:pPr>
            <w:r>
              <w:rPr>
                <w:rFonts w:cs="Calibri"/>
                <w:color w:val="000000"/>
              </w:rPr>
              <w:t>Liquidado</w:t>
            </w:r>
          </w:p>
        </w:tc>
      </w:tr>
      <w:tr w:rsidR="003D37D1" w14:paraId="7A91B02E"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75CCA7C" w14:textId="77777777" w:rsidR="003D37D1" w:rsidRDefault="00D21589">
            <w:pPr>
              <w:jc w:val="center"/>
              <w:rPr>
                <w:rFonts w:asciiTheme="majorHAnsi" w:eastAsia="Times New Roman" w:hAnsiTheme="majorHAnsi" w:cs="Calibri"/>
                <w:color w:val="000000"/>
              </w:rPr>
            </w:pPr>
            <w:r>
              <w:rPr>
                <w:rFonts w:cs="Calibri"/>
                <w:color w:val="000000"/>
              </w:rPr>
              <w:t>16/11/2020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6DD0DFB8" w14:textId="77777777" w:rsidR="003D37D1" w:rsidRDefault="00D21589">
            <w:pPr>
              <w:jc w:val="center"/>
              <w:rPr>
                <w:rFonts w:asciiTheme="majorHAnsi" w:hAnsiTheme="majorHAnsi" w:cs="Calibri"/>
                <w:color w:val="000000"/>
              </w:rPr>
            </w:pPr>
            <w:r>
              <w:rPr>
                <w:rFonts w:cs="Calibri"/>
                <w:color w:val="000000"/>
              </w:rPr>
              <w:t>Reembolso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01238C89" w14:textId="77777777" w:rsidR="003D37D1" w:rsidRDefault="00D21589">
            <w:pPr>
              <w:jc w:val="center"/>
              <w:rPr>
                <w:rFonts w:asciiTheme="majorHAnsi" w:hAnsiTheme="majorHAnsi" w:cs="Calibri"/>
                <w:color w:val="000000"/>
              </w:rPr>
            </w:pPr>
            <w:r>
              <w:rPr>
                <w:rFonts w:cs="Calibri"/>
                <w:color w:val="000000"/>
              </w:rPr>
              <w:t>R$                          1.000,00</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BD30C75" w14:textId="77777777" w:rsidR="003D37D1" w:rsidRDefault="00D21589">
            <w:pPr>
              <w:jc w:val="center"/>
              <w:rPr>
                <w:rFonts w:asciiTheme="majorHAnsi" w:hAnsiTheme="majorHAnsi" w:cs="Calibri"/>
                <w:color w:val="000000"/>
              </w:rPr>
            </w:pPr>
            <w:r>
              <w:rPr>
                <w:rFonts w:cs="Calibri"/>
                <w:color w:val="000000"/>
              </w:rPr>
              <w:t>Liquidado</w:t>
            </w:r>
          </w:p>
        </w:tc>
      </w:tr>
      <w:tr w:rsidR="003D37D1" w14:paraId="1F217EC3" w14:textId="77777777">
        <w:trPr>
          <w:trHeight w:val="300"/>
        </w:trPr>
        <w:tc>
          <w:tcPr>
            <w:tcW w:w="2018"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4220CB8C" w14:textId="77777777" w:rsidR="003D37D1" w:rsidRDefault="00D21589">
            <w:pPr>
              <w:jc w:val="center"/>
              <w:rPr>
                <w:rFonts w:asciiTheme="majorHAnsi" w:eastAsia="Times New Roman" w:hAnsiTheme="majorHAnsi" w:cs="Calibri"/>
                <w:color w:val="000000"/>
                <w:lang w:eastAsia="pt-BR"/>
              </w:rPr>
            </w:pPr>
            <w:r>
              <w:rPr>
                <w:rFonts w:eastAsia="Times New Roman" w:cs="Calibri"/>
                <w:color w:val="000000"/>
                <w:lang w:eastAsia="pt-BR"/>
              </w:rPr>
              <w:t>16/02/2019</w:t>
            </w:r>
          </w:p>
        </w:tc>
        <w:tc>
          <w:tcPr>
            <w:tcW w:w="2182"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7F2D96FE" w14:textId="77777777" w:rsidR="003D37D1" w:rsidRDefault="00D21589">
            <w:pPr>
              <w:jc w:val="center"/>
              <w:rPr>
                <w:rFonts w:asciiTheme="majorHAnsi" w:eastAsia="Times New Roman" w:hAnsiTheme="majorHAnsi" w:cs="Calibri"/>
                <w:color w:val="000000"/>
                <w:lang w:eastAsia="pt-BR"/>
              </w:rPr>
            </w:pPr>
            <w:r>
              <w:rPr>
                <w:rFonts w:cs="Calibri"/>
                <w:color w:val="000000"/>
              </w:rPr>
              <w:t>Reembolso de DMHO</w:t>
            </w:r>
          </w:p>
        </w:tc>
        <w:tc>
          <w:tcPr>
            <w:tcW w:w="252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13068603" w14:textId="77777777" w:rsidR="003D37D1" w:rsidRDefault="00D21589">
            <w:pPr>
              <w:jc w:val="center"/>
              <w:rPr>
                <w:rFonts w:asciiTheme="majorHAnsi" w:hAnsiTheme="majorHAnsi" w:cs="Calibri"/>
                <w:color w:val="000000"/>
              </w:rPr>
            </w:pPr>
            <w:r>
              <w:rPr>
                <w:rFonts w:cs="Calibri"/>
                <w:color w:val="000000"/>
              </w:rPr>
              <w:t>R$                          284,63</w:t>
            </w:r>
          </w:p>
        </w:tc>
        <w:tc>
          <w:tcPr>
            <w:tcW w:w="1844" w:type="dxa"/>
            <w:tcBorders>
              <w:top w:val="single" w:sz="4" w:space="0" w:color="00000A"/>
              <w:left w:val="single" w:sz="4" w:space="0" w:color="00000A"/>
              <w:bottom w:val="single" w:sz="4" w:space="0" w:color="00000A"/>
              <w:right w:val="single" w:sz="4" w:space="0" w:color="00000A"/>
            </w:tcBorders>
            <w:shd w:val="clear" w:color="auto" w:fill="auto"/>
            <w:tcMar>
              <w:left w:w="60" w:type="dxa"/>
            </w:tcMar>
            <w:vAlign w:val="bottom"/>
          </w:tcPr>
          <w:p w14:paraId="7C4FDEC1" w14:textId="77777777" w:rsidR="003D37D1" w:rsidRDefault="00D21589">
            <w:pPr>
              <w:jc w:val="center"/>
              <w:rPr>
                <w:rFonts w:asciiTheme="majorHAnsi" w:hAnsiTheme="majorHAnsi" w:cs="Calibri"/>
                <w:color w:val="000000"/>
              </w:rPr>
            </w:pPr>
            <w:r>
              <w:rPr>
                <w:rFonts w:cs="Calibri"/>
                <w:color w:val="000000"/>
              </w:rPr>
              <w:t>Liquidado</w:t>
            </w:r>
          </w:p>
        </w:tc>
      </w:tr>
    </w:tbl>
    <w:p w14:paraId="6308C100" w14:textId="77777777" w:rsidR="003D37D1" w:rsidRDefault="00D21589">
      <w:pPr>
        <w:tabs>
          <w:tab w:val="left" w:pos="7395"/>
        </w:tabs>
        <w:jc w:val="center"/>
        <w:rPr>
          <w:rFonts w:eastAsia="Times New Roman" w:cs="Calibri"/>
          <w:b/>
          <w:color w:val="000000"/>
          <w:lang w:eastAsia="pt-BR"/>
        </w:rPr>
      </w:pPr>
      <w:r>
        <w:rPr>
          <w:rFonts w:eastAsia="Times New Roman" w:cs="Calibri"/>
          <w:b/>
          <w:color w:val="000000"/>
          <w:lang w:eastAsia="pt-BR"/>
        </w:rPr>
        <w:t>Valor total pago em Indenizações: R$ 28.273,75</w:t>
      </w:r>
    </w:p>
    <w:p w14:paraId="61E105BF" w14:textId="77777777" w:rsidR="003D37D1" w:rsidRDefault="003D37D1">
      <w:pPr>
        <w:tabs>
          <w:tab w:val="left" w:pos="7395"/>
        </w:tabs>
        <w:jc w:val="center"/>
        <w:rPr>
          <w:rFonts w:eastAsia="Times New Roman" w:cs="Calibri"/>
          <w:b/>
          <w:color w:val="000000"/>
          <w:lang w:eastAsia="pt-BR"/>
        </w:rPr>
      </w:pPr>
    </w:p>
    <w:p w14:paraId="10A66E0B" w14:textId="77777777" w:rsidR="003D37D1" w:rsidRDefault="003D37D1">
      <w:pPr>
        <w:tabs>
          <w:tab w:val="left" w:pos="7395"/>
        </w:tabs>
        <w:jc w:val="center"/>
        <w:rPr>
          <w:b/>
        </w:rPr>
      </w:pPr>
    </w:p>
    <w:p w14:paraId="5BD866EC" w14:textId="77777777" w:rsidR="003D37D1" w:rsidRDefault="00D21589">
      <w:pPr>
        <w:pStyle w:val="Ttulo1"/>
        <w:tabs>
          <w:tab w:val="left" w:pos="729"/>
          <w:tab w:val="left" w:pos="8835"/>
        </w:tabs>
        <w:ind w:left="273"/>
        <w:rPr>
          <w:highlight w:val="blue"/>
        </w:rPr>
      </w:pPr>
      <w:r>
        <w:rPr>
          <w:spacing w:val="-25"/>
          <w:shd w:val="clear" w:color="auto" w:fill="B8CCE3"/>
        </w:rPr>
        <w:lastRenderedPageBreak/>
        <w:t xml:space="preserve"> </w:t>
      </w:r>
      <w:r>
        <w:rPr>
          <w:shd w:val="clear" w:color="auto" w:fill="B8CCE3"/>
        </w:rPr>
        <w:t>3.</w:t>
      </w:r>
      <w:r>
        <w:rPr>
          <w:shd w:val="clear" w:color="auto" w:fill="B8CCE3"/>
        </w:rPr>
        <w:tab/>
        <w:t>DA DESCRIÇÃO DA</w:t>
      </w:r>
      <w:r>
        <w:rPr>
          <w:spacing w:val="-8"/>
          <w:shd w:val="clear" w:color="auto" w:fill="B8CCE3"/>
        </w:rPr>
        <w:t xml:space="preserve"> </w:t>
      </w:r>
      <w:r>
        <w:rPr>
          <w:shd w:val="clear" w:color="auto" w:fill="B8CCE3"/>
        </w:rPr>
        <w:t xml:space="preserve">SOLUÇÃO        </w:t>
      </w:r>
      <w:r>
        <w:rPr>
          <w:shd w:val="clear" w:color="auto" w:fill="B8CCE3"/>
        </w:rPr>
        <w:tab/>
      </w:r>
    </w:p>
    <w:p w14:paraId="17F15E27" w14:textId="77777777" w:rsidR="003D37D1" w:rsidRDefault="003D37D1">
      <w:pPr>
        <w:tabs>
          <w:tab w:val="left" w:pos="426"/>
        </w:tabs>
        <w:jc w:val="both"/>
        <w:rPr>
          <w:rFonts w:ascii="Times New Roman" w:hAnsi="Times New Roman"/>
          <w:sz w:val="24"/>
          <w:szCs w:val="24"/>
        </w:rPr>
      </w:pPr>
    </w:p>
    <w:p w14:paraId="21B5BFA8" w14:textId="77777777" w:rsidR="003D37D1" w:rsidRDefault="00D21589">
      <w:pPr>
        <w:tabs>
          <w:tab w:val="left" w:pos="426"/>
        </w:tabs>
        <w:spacing w:line="360" w:lineRule="auto"/>
        <w:jc w:val="both"/>
        <w:rPr>
          <w:rFonts w:asciiTheme="majorHAnsi" w:hAnsiTheme="majorHAnsi"/>
          <w:sz w:val="24"/>
          <w:szCs w:val="24"/>
        </w:rPr>
      </w:pPr>
      <w:r>
        <w:rPr>
          <w:rFonts w:asciiTheme="majorHAnsi" w:hAnsiTheme="majorHAnsi"/>
          <w:sz w:val="24"/>
          <w:szCs w:val="24"/>
        </w:rPr>
        <w:t xml:space="preserve">A solução tem por objeto a contratação de empresa especializada na prestação de seguro de vida contra acidentes pessoais, morte acidental, invalidez permanente (parcial ou total) por acidente, despesas médicas hospitalares e odontológicas para aproximadamente 35.000 (trinta e cinco mil) </w:t>
      </w:r>
      <w:r>
        <w:rPr>
          <w:rFonts w:asciiTheme="majorHAnsi" w:hAnsiTheme="majorHAnsi"/>
          <w:sz w:val="24"/>
          <w:szCs w:val="24"/>
          <w:lang w:eastAsia="pt-BR"/>
        </w:rPr>
        <w:t>discentes dos cursos de graduação e pós-graduação presencial e à distância, no exercício de atividades acadêmicas referendadas pelo Colegiado/Coordenação de Curso e/ou instâncias superiores (estágio, aula de campo, atividades complementares, pesquisa, etc.), docentes, técnicos administrativos e  colaboradores eventuais para o ensino de graduação, pós-graduação presencial e à distância e para as atividades de pesquisa, extensão, cultura, esporte e vivência da Fundação Universidade Federal de Mato Grosso,</w:t>
      </w:r>
      <w:r>
        <w:rPr>
          <w:rFonts w:asciiTheme="majorHAnsi" w:hAnsiTheme="majorHAnsi"/>
          <w:sz w:val="24"/>
          <w:szCs w:val="24"/>
        </w:rPr>
        <w:t xml:space="preserve"> por um período de 12 meses. </w:t>
      </w:r>
    </w:p>
    <w:p w14:paraId="5486606E" w14:textId="77777777" w:rsidR="003D37D1" w:rsidRDefault="00D21589">
      <w:pPr>
        <w:pStyle w:val="NormalWeb"/>
        <w:spacing w:line="360" w:lineRule="auto"/>
        <w:jc w:val="both"/>
        <w:rPr>
          <w:rFonts w:asciiTheme="majorHAnsi" w:hAnsiTheme="majorHAnsi"/>
        </w:rPr>
      </w:pPr>
      <w:r>
        <w:rPr>
          <w:rFonts w:asciiTheme="majorHAnsi" w:hAnsiTheme="majorHAnsi"/>
        </w:rPr>
        <w:t>A Contratada deverá dispor de meios de comunicação, como telefone e e-mail, para contato com tempo de resposta máximo de 24 horas. Entende-se como tempo de resposta, o tempo após recebimento da comunicação/notificação.</w:t>
      </w:r>
    </w:p>
    <w:p w14:paraId="422E31FB" w14:textId="77777777" w:rsidR="003D37D1" w:rsidRDefault="00D21589">
      <w:pPr>
        <w:pStyle w:val="Ttulo1"/>
        <w:tabs>
          <w:tab w:val="left" w:pos="9072"/>
        </w:tabs>
        <w:spacing w:before="100"/>
        <w:ind w:left="567"/>
        <w:rPr>
          <w:spacing w:val="2"/>
          <w:highlight w:val="yellow"/>
        </w:rPr>
      </w:pPr>
      <w:r>
        <w:rPr>
          <w:spacing w:val="2"/>
          <w:shd w:val="clear" w:color="auto" w:fill="D5E2BB"/>
        </w:rPr>
        <w:t xml:space="preserve">3.1 DA DESCRIÇÃO DETALHADA DOS SERVIÇOS A SEREM EXECUTADOS         </w:t>
      </w:r>
    </w:p>
    <w:p w14:paraId="014031BF" w14:textId="77777777" w:rsidR="003D37D1" w:rsidRDefault="003D37D1">
      <w:pPr>
        <w:tabs>
          <w:tab w:val="left" w:pos="1717"/>
          <w:tab w:val="left" w:pos="8835"/>
        </w:tabs>
        <w:rPr>
          <w:b/>
          <w:spacing w:val="-25"/>
          <w:sz w:val="24"/>
          <w:highlight w:val="yellow"/>
        </w:rPr>
      </w:pPr>
    </w:p>
    <w:p w14:paraId="16C10B69" w14:textId="77777777" w:rsidR="003D37D1" w:rsidRDefault="00D21589">
      <w:pPr>
        <w:spacing w:line="360" w:lineRule="auto"/>
        <w:jc w:val="both"/>
        <w:rPr>
          <w:rFonts w:asciiTheme="majorHAnsi" w:hAnsiTheme="majorHAnsi"/>
          <w:sz w:val="24"/>
          <w:szCs w:val="24"/>
        </w:rPr>
      </w:pPr>
      <w:r>
        <w:rPr>
          <w:rFonts w:asciiTheme="majorHAnsi" w:hAnsiTheme="majorHAnsi"/>
          <w:sz w:val="24"/>
          <w:szCs w:val="24"/>
        </w:rPr>
        <w:t xml:space="preserve">A cobertura da apólice do seguro contratado deverá iniciar a partir da data de assinatura do contrato, até a data do término de sua vigência. </w:t>
      </w:r>
    </w:p>
    <w:p w14:paraId="06DF7645" w14:textId="77777777" w:rsidR="003D37D1" w:rsidRDefault="003D37D1">
      <w:pPr>
        <w:spacing w:line="360" w:lineRule="auto"/>
        <w:jc w:val="both"/>
        <w:rPr>
          <w:rFonts w:asciiTheme="majorHAnsi" w:hAnsiTheme="majorHAnsi"/>
          <w:sz w:val="24"/>
          <w:szCs w:val="24"/>
        </w:rPr>
      </w:pPr>
    </w:p>
    <w:p w14:paraId="45C8D9BE" w14:textId="77777777" w:rsidR="003D37D1" w:rsidRDefault="00D21589">
      <w:pPr>
        <w:spacing w:line="360" w:lineRule="auto"/>
        <w:jc w:val="both"/>
        <w:rPr>
          <w:rFonts w:asciiTheme="majorHAnsi" w:hAnsiTheme="majorHAnsi"/>
          <w:sz w:val="24"/>
          <w:szCs w:val="24"/>
        </w:rPr>
      </w:pPr>
      <w:r>
        <w:rPr>
          <w:rFonts w:asciiTheme="majorHAnsi" w:hAnsiTheme="majorHAnsi"/>
          <w:sz w:val="24"/>
          <w:szCs w:val="24"/>
        </w:rPr>
        <w:t>A apólice deverá seguir as normas estabelecidas pela Superintendência de Seguros Privados - SUSEP e conter as seguintes coberturas mínimas:</w:t>
      </w:r>
    </w:p>
    <w:p w14:paraId="455637B6" w14:textId="77777777" w:rsidR="003D37D1" w:rsidRDefault="003D37D1">
      <w:pPr>
        <w:spacing w:line="360" w:lineRule="auto"/>
        <w:jc w:val="both"/>
        <w:rPr>
          <w:rFonts w:asciiTheme="majorHAnsi" w:hAnsiTheme="majorHAnsi"/>
          <w:sz w:val="24"/>
          <w:szCs w:val="24"/>
        </w:rPr>
      </w:pPr>
    </w:p>
    <w:p w14:paraId="17A40FA5" w14:textId="77777777" w:rsidR="003D37D1" w:rsidRDefault="00D21589">
      <w:pPr>
        <w:pStyle w:val="PargrafodaLista"/>
        <w:numPr>
          <w:ilvl w:val="0"/>
          <w:numId w:val="11"/>
        </w:numPr>
        <w:spacing w:line="360" w:lineRule="auto"/>
        <w:ind w:left="714" w:hanging="357"/>
        <w:rPr>
          <w:rFonts w:asciiTheme="majorHAnsi" w:hAnsiTheme="majorHAnsi"/>
          <w:sz w:val="24"/>
          <w:szCs w:val="24"/>
        </w:rPr>
      </w:pPr>
      <w:r>
        <w:rPr>
          <w:rFonts w:asciiTheme="majorHAnsi" w:hAnsiTheme="majorHAnsi"/>
          <w:sz w:val="24"/>
          <w:szCs w:val="24"/>
        </w:rPr>
        <w:t>Vigência de 12 meses, 24 horas por dia;</w:t>
      </w:r>
    </w:p>
    <w:p w14:paraId="0BF8EE35" w14:textId="77777777" w:rsidR="003D37D1" w:rsidRDefault="00D21589">
      <w:pPr>
        <w:pStyle w:val="PargrafodaLista"/>
        <w:numPr>
          <w:ilvl w:val="0"/>
          <w:numId w:val="11"/>
        </w:numPr>
        <w:spacing w:line="360" w:lineRule="auto"/>
        <w:ind w:left="714" w:hanging="357"/>
        <w:rPr>
          <w:rFonts w:asciiTheme="majorHAnsi" w:hAnsiTheme="majorHAnsi"/>
          <w:sz w:val="24"/>
          <w:szCs w:val="24"/>
        </w:rPr>
      </w:pPr>
      <w:r>
        <w:rPr>
          <w:rFonts w:asciiTheme="majorHAnsi" w:hAnsiTheme="majorHAnsi"/>
          <w:sz w:val="24"/>
          <w:szCs w:val="24"/>
        </w:rPr>
        <w:t>Abrangência em todo globo terrestre, exceto para os casos que os países de destino exigirem o seguro de vida internacional;</w:t>
      </w:r>
    </w:p>
    <w:p w14:paraId="67D722BF" w14:textId="77777777" w:rsidR="003D37D1" w:rsidRDefault="00D21589">
      <w:pPr>
        <w:pStyle w:val="PargrafodaLista"/>
        <w:numPr>
          <w:ilvl w:val="0"/>
          <w:numId w:val="11"/>
        </w:numPr>
        <w:spacing w:line="360" w:lineRule="auto"/>
        <w:ind w:left="714" w:hanging="357"/>
        <w:rPr>
          <w:rFonts w:asciiTheme="majorHAnsi" w:hAnsiTheme="majorHAnsi"/>
          <w:sz w:val="24"/>
          <w:szCs w:val="24"/>
        </w:rPr>
      </w:pPr>
      <w:r>
        <w:rPr>
          <w:rFonts w:asciiTheme="majorHAnsi" w:hAnsiTheme="majorHAnsi"/>
          <w:sz w:val="24"/>
          <w:szCs w:val="24"/>
        </w:rPr>
        <w:t>Cobertura em acidentes com produtos químicos, instrumental e equipamentos laboratoriais, explosões e queimaduras;</w:t>
      </w:r>
    </w:p>
    <w:p w14:paraId="435CDBC5" w14:textId="77777777" w:rsidR="003D37D1" w:rsidRDefault="00D21589">
      <w:pPr>
        <w:pStyle w:val="PargrafodaLista"/>
        <w:numPr>
          <w:ilvl w:val="0"/>
          <w:numId w:val="11"/>
        </w:numPr>
        <w:spacing w:line="360" w:lineRule="auto"/>
        <w:ind w:left="714" w:hanging="357"/>
        <w:rPr>
          <w:rFonts w:asciiTheme="majorHAnsi" w:hAnsiTheme="majorHAnsi"/>
          <w:sz w:val="24"/>
          <w:szCs w:val="24"/>
        </w:rPr>
      </w:pPr>
      <w:r>
        <w:rPr>
          <w:rFonts w:asciiTheme="majorHAnsi" w:hAnsiTheme="majorHAnsi"/>
          <w:sz w:val="24"/>
          <w:szCs w:val="24"/>
        </w:rPr>
        <w:t>Cobertura para menores de 14 anos (objeto do contrato) que, conforme Circular SUSEP Nº 440 DE 27/06/2012, receberão o reembolso de despesas com funeral (RF) no valor de R$ 4.000,00 (quatro mil reais);</w:t>
      </w:r>
    </w:p>
    <w:p w14:paraId="5C67DAFF" w14:textId="77777777" w:rsidR="003D37D1" w:rsidRDefault="00D21589">
      <w:pPr>
        <w:pStyle w:val="PargrafodaLista"/>
        <w:numPr>
          <w:ilvl w:val="0"/>
          <w:numId w:val="11"/>
        </w:numPr>
        <w:spacing w:line="360" w:lineRule="auto"/>
        <w:ind w:left="714" w:hanging="357"/>
        <w:rPr>
          <w:rFonts w:asciiTheme="majorHAnsi" w:hAnsiTheme="majorHAnsi"/>
          <w:sz w:val="24"/>
          <w:szCs w:val="24"/>
        </w:rPr>
      </w:pPr>
      <w:r>
        <w:rPr>
          <w:rFonts w:asciiTheme="majorHAnsi" w:hAnsiTheme="majorHAnsi"/>
          <w:sz w:val="24"/>
          <w:szCs w:val="24"/>
        </w:rPr>
        <w:t>Cobertura de translado de corpo em todo território nacional;</w:t>
      </w:r>
    </w:p>
    <w:p w14:paraId="17495EF4" w14:textId="77777777" w:rsidR="003D37D1" w:rsidRDefault="00D21589">
      <w:pPr>
        <w:pStyle w:val="PargrafodaLista"/>
        <w:numPr>
          <w:ilvl w:val="0"/>
          <w:numId w:val="11"/>
        </w:numPr>
        <w:spacing w:line="360" w:lineRule="auto"/>
        <w:ind w:left="714" w:hanging="357"/>
        <w:rPr>
          <w:rFonts w:asciiTheme="majorHAnsi" w:hAnsiTheme="majorHAnsi"/>
          <w:sz w:val="24"/>
          <w:szCs w:val="24"/>
        </w:rPr>
      </w:pPr>
      <w:r>
        <w:rPr>
          <w:rFonts w:asciiTheme="majorHAnsi" w:hAnsiTheme="majorHAnsi"/>
          <w:sz w:val="24"/>
          <w:szCs w:val="24"/>
        </w:rPr>
        <w:t>Sem carência.</w:t>
      </w:r>
    </w:p>
    <w:p w14:paraId="74CC62D8" w14:textId="77777777" w:rsidR="003D37D1" w:rsidRDefault="003D37D1">
      <w:pPr>
        <w:spacing w:line="360" w:lineRule="auto"/>
        <w:jc w:val="both"/>
        <w:rPr>
          <w:rFonts w:asciiTheme="majorHAnsi" w:hAnsiTheme="majorHAnsi"/>
          <w:sz w:val="24"/>
          <w:szCs w:val="24"/>
        </w:rPr>
      </w:pPr>
    </w:p>
    <w:p w14:paraId="5FF8FF1D" w14:textId="77777777" w:rsidR="003D37D1" w:rsidRDefault="00D21589">
      <w:pPr>
        <w:spacing w:line="360" w:lineRule="auto"/>
        <w:jc w:val="both"/>
        <w:rPr>
          <w:rFonts w:asciiTheme="majorHAnsi" w:hAnsiTheme="majorHAnsi"/>
          <w:sz w:val="24"/>
          <w:szCs w:val="24"/>
        </w:rPr>
      </w:pPr>
      <w:r>
        <w:rPr>
          <w:rFonts w:asciiTheme="majorHAnsi" w:hAnsiTheme="majorHAnsi"/>
          <w:sz w:val="24"/>
          <w:szCs w:val="24"/>
        </w:rPr>
        <w:t>A seguradora deverá garantir o pagamento da indenização a cada segurado da seguinte forma:</w:t>
      </w:r>
    </w:p>
    <w:p w14:paraId="6E5FE51B" w14:textId="77777777" w:rsidR="003D37D1" w:rsidRDefault="003D37D1">
      <w:pPr>
        <w:spacing w:line="360" w:lineRule="auto"/>
        <w:jc w:val="both"/>
        <w:rPr>
          <w:rFonts w:asciiTheme="majorHAnsi" w:hAnsiTheme="majorHAnsi"/>
          <w:sz w:val="24"/>
          <w:szCs w:val="24"/>
        </w:rPr>
      </w:pPr>
    </w:p>
    <w:p w14:paraId="6FE53A63" w14:textId="77777777" w:rsidR="003D37D1" w:rsidRDefault="00D21589">
      <w:pPr>
        <w:pStyle w:val="PargrafodaLista"/>
        <w:numPr>
          <w:ilvl w:val="0"/>
          <w:numId w:val="12"/>
        </w:numPr>
        <w:spacing w:line="360" w:lineRule="auto"/>
        <w:rPr>
          <w:rFonts w:asciiTheme="majorHAnsi" w:hAnsiTheme="majorHAnsi"/>
          <w:sz w:val="24"/>
          <w:szCs w:val="24"/>
        </w:rPr>
      </w:pPr>
      <w:r>
        <w:rPr>
          <w:rFonts w:asciiTheme="majorHAnsi" w:hAnsiTheme="majorHAnsi"/>
          <w:sz w:val="24"/>
          <w:szCs w:val="24"/>
        </w:rPr>
        <w:lastRenderedPageBreak/>
        <w:t xml:space="preserve">Morte Acidental - R$ 10.000,00 (Dez mil reais); </w:t>
      </w:r>
    </w:p>
    <w:p w14:paraId="47FDD24A" w14:textId="77777777" w:rsidR="003D37D1" w:rsidRDefault="00D21589">
      <w:pPr>
        <w:pStyle w:val="PargrafodaLista"/>
        <w:numPr>
          <w:ilvl w:val="0"/>
          <w:numId w:val="12"/>
        </w:numPr>
        <w:spacing w:line="360" w:lineRule="auto"/>
        <w:rPr>
          <w:rFonts w:asciiTheme="majorHAnsi" w:hAnsiTheme="majorHAnsi"/>
          <w:sz w:val="24"/>
          <w:szCs w:val="24"/>
        </w:rPr>
      </w:pPr>
      <w:r>
        <w:rPr>
          <w:rFonts w:asciiTheme="majorHAnsi" w:hAnsiTheme="majorHAnsi"/>
          <w:sz w:val="24"/>
          <w:szCs w:val="24"/>
        </w:rPr>
        <w:t xml:space="preserve">IPA - Invalidez permanente total ou parcial por acidente - R$ 10.000,00 (Dez mil reais); </w:t>
      </w:r>
    </w:p>
    <w:p w14:paraId="6F793121" w14:textId="77777777" w:rsidR="003D37D1" w:rsidRDefault="00D21589">
      <w:pPr>
        <w:pStyle w:val="PargrafodaLista"/>
        <w:numPr>
          <w:ilvl w:val="0"/>
          <w:numId w:val="12"/>
        </w:numPr>
        <w:spacing w:line="360" w:lineRule="auto"/>
        <w:rPr>
          <w:rFonts w:asciiTheme="majorHAnsi" w:hAnsiTheme="majorHAnsi"/>
          <w:sz w:val="24"/>
          <w:szCs w:val="24"/>
        </w:rPr>
      </w:pPr>
      <w:r>
        <w:rPr>
          <w:rFonts w:asciiTheme="majorHAnsi" w:hAnsiTheme="majorHAnsi"/>
          <w:sz w:val="24"/>
          <w:szCs w:val="24"/>
        </w:rPr>
        <w:t xml:space="preserve">DMH - Despesas médico hospitalares e odontológicas - até R$ 1.500,00 (mil reais). </w:t>
      </w:r>
    </w:p>
    <w:tbl>
      <w:tblPr>
        <w:tblStyle w:val="Tabelacomgrade"/>
        <w:tblpPr w:leftFromText="141" w:rightFromText="141" w:vertAnchor="text" w:horzAnchor="page" w:tblpX="1768" w:tblpY="230"/>
        <w:tblW w:w="9209" w:type="dxa"/>
        <w:tblCellMar>
          <w:left w:w="98" w:type="dxa"/>
        </w:tblCellMar>
        <w:tblLook w:val="04A0" w:firstRow="1" w:lastRow="0" w:firstColumn="1" w:lastColumn="0" w:noHBand="0" w:noVBand="1"/>
      </w:tblPr>
      <w:tblGrid>
        <w:gridCol w:w="745"/>
        <w:gridCol w:w="5205"/>
        <w:gridCol w:w="1842"/>
        <w:gridCol w:w="1417"/>
      </w:tblGrid>
      <w:tr w:rsidR="003D37D1" w14:paraId="4DEC5AA8" w14:textId="77777777">
        <w:trPr>
          <w:trHeight w:val="117"/>
        </w:trPr>
        <w:tc>
          <w:tcPr>
            <w:tcW w:w="745" w:type="dxa"/>
            <w:shd w:val="clear" w:color="auto" w:fill="BFBFBF" w:themeFill="background1" w:themeFillShade="BF"/>
            <w:tcMar>
              <w:left w:w="98" w:type="dxa"/>
            </w:tcMar>
            <w:vAlign w:val="center"/>
          </w:tcPr>
          <w:p w14:paraId="175EAD6F" w14:textId="77777777" w:rsidR="003D37D1" w:rsidRDefault="00D21589">
            <w:pPr>
              <w:spacing w:after="200" w:line="276" w:lineRule="auto"/>
              <w:jc w:val="center"/>
              <w:rPr>
                <w:rFonts w:asciiTheme="majorHAnsi" w:hAnsiTheme="majorHAnsi" w:cs="Calibri"/>
                <w:b/>
                <w:caps/>
              </w:rPr>
            </w:pPr>
            <w:r>
              <w:rPr>
                <w:rFonts w:eastAsiaTheme="minorEastAsia" w:cs="Calibri"/>
                <w:b/>
                <w:caps/>
                <w:lang w:val="pt-BR" w:eastAsia="pt-BR"/>
              </w:rPr>
              <w:t>Item</w:t>
            </w:r>
          </w:p>
        </w:tc>
        <w:tc>
          <w:tcPr>
            <w:tcW w:w="5204" w:type="dxa"/>
            <w:shd w:val="clear" w:color="auto" w:fill="BFBFBF" w:themeFill="background1" w:themeFillShade="BF"/>
            <w:tcMar>
              <w:left w:w="98" w:type="dxa"/>
            </w:tcMar>
            <w:vAlign w:val="center"/>
          </w:tcPr>
          <w:p w14:paraId="26304B46" w14:textId="77777777" w:rsidR="003D37D1" w:rsidRDefault="00D21589">
            <w:pPr>
              <w:spacing w:after="200" w:line="276" w:lineRule="auto"/>
              <w:jc w:val="center"/>
              <w:rPr>
                <w:rFonts w:asciiTheme="majorHAnsi" w:hAnsiTheme="majorHAnsi" w:cs="Calibri"/>
                <w:b/>
                <w:caps/>
              </w:rPr>
            </w:pPr>
            <w:r>
              <w:rPr>
                <w:rFonts w:eastAsiaTheme="minorEastAsia" w:cs="Calibri"/>
                <w:b/>
                <w:caps/>
                <w:lang w:val="pt-BR" w:eastAsia="pt-BR"/>
              </w:rPr>
              <w:t>Descrição</w:t>
            </w:r>
          </w:p>
        </w:tc>
        <w:tc>
          <w:tcPr>
            <w:tcW w:w="1842" w:type="dxa"/>
            <w:shd w:val="clear" w:color="auto" w:fill="BFBFBF" w:themeFill="background1" w:themeFillShade="BF"/>
            <w:tcMar>
              <w:left w:w="98" w:type="dxa"/>
            </w:tcMar>
            <w:vAlign w:val="center"/>
          </w:tcPr>
          <w:p w14:paraId="25C48F01" w14:textId="77777777" w:rsidR="003D37D1" w:rsidRDefault="00D21589">
            <w:pPr>
              <w:spacing w:after="200" w:line="276" w:lineRule="auto"/>
              <w:jc w:val="center"/>
              <w:rPr>
                <w:rFonts w:asciiTheme="majorHAnsi" w:hAnsiTheme="majorHAnsi" w:cs="Calibri"/>
                <w:b/>
                <w:caps/>
              </w:rPr>
            </w:pPr>
            <w:r>
              <w:rPr>
                <w:rFonts w:eastAsiaTheme="minorEastAsia" w:cs="Calibri"/>
                <w:b/>
                <w:caps/>
                <w:lang w:val="pt-BR" w:eastAsia="pt-BR"/>
              </w:rPr>
              <w:t>Quantidade</w:t>
            </w:r>
          </w:p>
        </w:tc>
        <w:tc>
          <w:tcPr>
            <w:tcW w:w="1417" w:type="dxa"/>
            <w:shd w:val="clear" w:color="auto" w:fill="BFBFBF" w:themeFill="background1" w:themeFillShade="BF"/>
            <w:tcMar>
              <w:left w:w="98" w:type="dxa"/>
            </w:tcMar>
            <w:vAlign w:val="center"/>
          </w:tcPr>
          <w:p w14:paraId="00AED349" w14:textId="77777777" w:rsidR="003D37D1" w:rsidRDefault="00D21589">
            <w:pPr>
              <w:spacing w:after="200" w:line="276" w:lineRule="auto"/>
              <w:jc w:val="center"/>
              <w:rPr>
                <w:rFonts w:asciiTheme="majorHAnsi" w:hAnsiTheme="majorHAnsi" w:cs="Calibri"/>
                <w:b/>
                <w:caps/>
              </w:rPr>
            </w:pPr>
            <w:r>
              <w:rPr>
                <w:rFonts w:eastAsiaTheme="minorEastAsia" w:cs="Calibri"/>
                <w:b/>
                <w:caps/>
                <w:lang w:val="pt-BR" w:eastAsia="pt-BR"/>
              </w:rPr>
              <w:t>Unidade</w:t>
            </w:r>
          </w:p>
        </w:tc>
      </w:tr>
      <w:tr w:rsidR="003D37D1" w14:paraId="42E47F62" w14:textId="77777777">
        <w:trPr>
          <w:trHeight w:val="117"/>
        </w:trPr>
        <w:tc>
          <w:tcPr>
            <w:tcW w:w="745" w:type="dxa"/>
            <w:shd w:val="clear" w:color="auto" w:fill="auto"/>
            <w:tcMar>
              <w:left w:w="98" w:type="dxa"/>
            </w:tcMar>
            <w:vAlign w:val="center"/>
          </w:tcPr>
          <w:p w14:paraId="7F5EAF47" w14:textId="77777777" w:rsidR="003D37D1" w:rsidRDefault="003D37D1">
            <w:pPr>
              <w:spacing w:after="200" w:line="276" w:lineRule="auto"/>
              <w:jc w:val="center"/>
              <w:rPr>
                <w:rFonts w:eastAsiaTheme="minorEastAsia" w:cs="Times New Roman"/>
                <w:lang w:val="pt-BR" w:eastAsia="pt-BR"/>
              </w:rPr>
            </w:pPr>
          </w:p>
        </w:tc>
        <w:tc>
          <w:tcPr>
            <w:tcW w:w="5204" w:type="dxa"/>
            <w:shd w:val="clear" w:color="auto" w:fill="auto"/>
            <w:tcMar>
              <w:left w:w="98" w:type="dxa"/>
            </w:tcMar>
          </w:tcPr>
          <w:p w14:paraId="6E7730B3" w14:textId="77777777" w:rsidR="003D37D1" w:rsidRDefault="00D21589">
            <w:pPr>
              <w:spacing w:line="360" w:lineRule="auto"/>
              <w:jc w:val="both"/>
              <w:rPr>
                <w:rFonts w:asciiTheme="majorHAnsi" w:hAnsiTheme="majorHAnsi" w:cs="Calibri"/>
              </w:rPr>
            </w:pPr>
            <w:r>
              <w:rPr>
                <w:rFonts w:eastAsiaTheme="minorEastAsia" w:cs="Times New Roman"/>
                <w:sz w:val="24"/>
                <w:szCs w:val="24"/>
                <w:lang w:val="pt-BR" w:eastAsia="pt-BR"/>
              </w:rPr>
              <w:t>Apólice de seguro contra acontecimentos de natureza súbita e imprevisível tais como: acidentes pessoais, invalidez permanente total ou parcial e morte para os discentes dos cursos de graduação e pós-graduação presencial e a distância, no exercício de atividades acadêmicas referendadas pelo colegiado/coordenação de curso e/ou instâncias superiores (estágio, aula campo, atividades complementares, pesquisa, etc.), docentes, técnicos administrativos e colaboradores eventuais do ensino de graduação e pós-graduação presencial e a distância e atividades de pesquisa, extensão, cultura, esporte e vivência da Fundação Universidade Federal de Mato Grosso – FUFMT, pelo período de 12 meses, 24 horas por dia, abrangência em todo o globo terrestre   exceto nos países de destino que exigem seguro de vida internacional.</w:t>
            </w:r>
          </w:p>
        </w:tc>
        <w:tc>
          <w:tcPr>
            <w:tcW w:w="1842" w:type="dxa"/>
            <w:shd w:val="clear" w:color="auto" w:fill="auto"/>
            <w:tcMar>
              <w:left w:w="98" w:type="dxa"/>
            </w:tcMar>
            <w:vAlign w:val="center"/>
          </w:tcPr>
          <w:p w14:paraId="6D94313F" w14:textId="77777777" w:rsidR="003D37D1" w:rsidRDefault="00D21589">
            <w:pPr>
              <w:spacing w:after="200" w:line="276" w:lineRule="auto"/>
              <w:jc w:val="center"/>
              <w:rPr>
                <w:rFonts w:asciiTheme="majorHAnsi" w:hAnsiTheme="majorHAnsi" w:cs="Calibri"/>
              </w:rPr>
            </w:pPr>
            <w:r>
              <w:rPr>
                <w:rFonts w:eastAsiaTheme="minorEastAsia" w:cs="Times New Roman"/>
                <w:sz w:val="24"/>
                <w:szCs w:val="24"/>
                <w:lang w:val="pt-BR" w:eastAsia="pt-BR"/>
              </w:rPr>
              <w:t>35.000</w:t>
            </w:r>
          </w:p>
        </w:tc>
        <w:tc>
          <w:tcPr>
            <w:tcW w:w="1417" w:type="dxa"/>
            <w:shd w:val="clear" w:color="auto" w:fill="auto"/>
            <w:tcMar>
              <w:left w:w="98" w:type="dxa"/>
            </w:tcMar>
            <w:vAlign w:val="center"/>
          </w:tcPr>
          <w:p w14:paraId="69321F37" w14:textId="77777777" w:rsidR="003D37D1" w:rsidRDefault="00D21589">
            <w:pPr>
              <w:spacing w:after="200" w:line="276" w:lineRule="auto"/>
              <w:jc w:val="center"/>
              <w:rPr>
                <w:rFonts w:asciiTheme="majorHAnsi" w:hAnsiTheme="majorHAnsi" w:cs="Calibri"/>
              </w:rPr>
            </w:pPr>
            <w:r>
              <w:rPr>
                <w:rFonts w:eastAsiaTheme="minorEastAsia" w:cs="Times New Roman"/>
                <w:sz w:val="24"/>
                <w:szCs w:val="24"/>
                <w:lang w:val="pt-BR" w:eastAsia="pt-BR"/>
              </w:rPr>
              <w:t>Segurados</w:t>
            </w:r>
          </w:p>
        </w:tc>
      </w:tr>
    </w:tbl>
    <w:p w14:paraId="52F7BCD9" w14:textId="77777777" w:rsidR="003D37D1" w:rsidRDefault="003D37D1">
      <w:pPr>
        <w:tabs>
          <w:tab w:val="left" w:pos="1717"/>
          <w:tab w:val="left" w:pos="8835"/>
        </w:tabs>
        <w:ind w:left="981"/>
        <w:rPr>
          <w:b/>
          <w:spacing w:val="-25"/>
          <w:sz w:val="24"/>
          <w:highlight w:val="yellow"/>
        </w:rPr>
      </w:pPr>
    </w:p>
    <w:p w14:paraId="0514C067" w14:textId="77777777" w:rsidR="003D37D1" w:rsidRDefault="003D37D1">
      <w:pPr>
        <w:pStyle w:val="Ttulo1"/>
        <w:tabs>
          <w:tab w:val="left" w:pos="729"/>
          <w:tab w:val="left" w:pos="8835"/>
        </w:tabs>
        <w:ind w:left="273"/>
        <w:rPr>
          <w:highlight w:val="blue"/>
        </w:rPr>
      </w:pPr>
    </w:p>
    <w:p w14:paraId="0825F4A8" w14:textId="77777777" w:rsidR="003D37D1" w:rsidRDefault="00D21589">
      <w:pPr>
        <w:pStyle w:val="Ttulo1"/>
        <w:tabs>
          <w:tab w:val="left" w:pos="729"/>
          <w:tab w:val="left" w:pos="8835"/>
        </w:tabs>
        <w:ind w:left="273"/>
        <w:rPr>
          <w:highlight w:val="blue"/>
        </w:rPr>
      </w:pPr>
      <w:r>
        <w:rPr>
          <w:shd w:val="clear" w:color="auto" w:fill="B8CCE3"/>
        </w:rPr>
        <w:t>4.</w:t>
      </w:r>
      <w:r>
        <w:rPr>
          <w:shd w:val="clear" w:color="auto" w:fill="B8CCE3"/>
        </w:rPr>
        <w:tab/>
        <w:t>DOS REQUISITOS DA CONTRATAÇÃO</w:t>
      </w:r>
      <w:r>
        <w:rPr>
          <w:shd w:val="clear" w:color="auto" w:fill="B8CCE3"/>
        </w:rPr>
        <w:tab/>
      </w:r>
    </w:p>
    <w:p w14:paraId="33277E37" w14:textId="77777777" w:rsidR="003D37D1" w:rsidRDefault="003D37D1">
      <w:pPr>
        <w:pStyle w:val="Corpodetexto"/>
        <w:rPr>
          <w:sz w:val="18"/>
        </w:rPr>
      </w:pPr>
    </w:p>
    <w:p w14:paraId="0D21CBC4" w14:textId="77777777" w:rsidR="003D37D1" w:rsidRDefault="00D21589">
      <w:pPr>
        <w:pStyle w:val="Corpodetexto"/>
        <w:spacing w:line="360" w:lineRule="auto"/>
        <w:jc w:val="both"/>
      </w:pPr>
      <w:r>
        <w:t>Os requisitos da contratação foram definidos no item 4 do Estudo Técnico Preliminar no anexo 3370251 do processo SEI 23108.002684/2020-33.</w:t>
      </w:r>
    </w:p>
    <w:p w14:paraId="6492D220" w14:textId="77777777" w:rsidR="003D37D1" w:rsidRDefault="00D21589">
      <w:pPr>
        <w:pStyle w:val="Corpodetexto"/>
        <w:rPr>
          <w:rFonts w:asciiTheme="majorHAnsi" w:hAnsiTheme="majorHAnsi"/>
          <w:lang w:eastAsia="pt-BR" w:bidi="ar-SA"/>
        </w:rPr>
      </w:pPr>
      <w:r>
        <w:rPr>
          <w:rFonts w:asciiTheme="majorHAnsi" w:hAnsiTheme="majorHAnsi"/>
          <w:noProof/>
          <w:lang w:eastAsia="pt-BR" w:bidi="ar-SA"/>
        </w:rPr>
        <mc:AlternateContent>
          <mc:Choice Requires="wps">
            <w:drawing>
              <wp:anchor distT="0" distB="0" distL="0" distR="0" simplePos="0" relativeHeight="2" behindDoc="1" locked="0" layoutInCell="1" allowOverlap="1" wp14:anchorId="22E8C661" wp14:editId="570F3C2C">
                <wp:simplePos x="0" y="0"/>
                <wp:positionH relativeFrom="page">
                  <wp:posOffset>1514475</wp:posOffset>
                </wp:positionH>
                <wp:positionV relativeFrom="paragraph">
                  <wp:posOffset>178435</wp:posOffset>
                </wp:positionV>
                <wp:extent cx="4989195" cy="191770"/>
                <wp:effectExtent l="0" t="0" r="3175" b="0"/>
                <wp:wrapTopAndBottom/>
                <wp:docPr id="1" name="Text Box 78"/>
                <wp:cNvGraphicFramePr/>
                <a:graphic xmlns:a="http://schemas.openxmlformats.org/drawingml/2006/main">
                  <a:graphicData uri="http://schemas.microsoft.com/office/word/2010/wordprocessingShape">
                    <wps:wsp>
                      <wps:cNvSpPr/>
                      <wps:spPr>
                        <a:xfrm>
                          <a:off x="0" y="0"/>
                          <a:ext cx="4988520" cy="191160"/>
                        </a:xfrm>
                        <a:prstGeom prst="rect">
                          <a:avLst/>
                        </a:prstGeom>
                        <a:solidFill>
                          <a:srgbClr val="D5E2BB"/>
                        </a:solidFill>
                        <a:ln>
                          <a:noFill/>
                        </a:ln>
                      </wps:spPr>
                      <wps:style>
                        <a:lnRef idx="0">
                          <a:scrgbClr r="0" g="0" b="0"/>
                        </a:lnRef>
                        <a:fillRef idx="0">
                          <a:scrgbClr r="0" g="0" b="0"/>
                        </a:fillRef>
                        <a:effectRef idx="0">
                          <a:scrgbClr r="0" g="0" b="0"/>
                        </a:effectRef>
                        <a:fontRef idx="minor"/>
                      </wps:style>
                      <wps:txbx>
                        <w:txbxContent>
                          <w:p w14:paraId="298427A4" w14:textId="77777777" w:rsidR="00D21589" w:rsidRDefault="00D21589">
                            <w:pPr>
                              <w:pStyle w:val="Ttulo1"/>
                            </w:pPr>
                            <w:r>
                              <w:t>4.1</w:t>
                            </w:r>
                            <w:r>
                              <w:tab/>
                              <w:t>DAS OBRIGAÇÕES E RESPONSABILIDADES</w:t>
                            </w:r>
                            <w:r>
                              <w:rPr>
                                <w:spacing w:val="-21"/>
                              </w:rPr>
                              <w:t xml:space="preserve"> </w:t>
                            </w:r>
                            <w:r>
                              <w:t>DA CONTRATADA</w:t>
                            </w:r>
                          </w:p>
                        </w:txbxContent>
                      </wps:txbx>
                      <wps:bodyPr lIns="0" tIns="0" rIns="0" bIns="0">
                        <a:noAutofit/>
                      </wps:bodyPr>
                    </wps:wsp>
                  </a:graphicData>
                </a:graphic>
              </wp:anchor>
            </w:drawing>
          </mc:Choice>
          <mc:Fallback>
            <w:pict>
              <v:rect w14:anchorId="22E8C661" id="Text Box 78" o:spid="_x0000_s1026" style="position:absolute;margin-left:119.25pt;margin-top:14.05pt;width:392.85pt;height:15.1pt;z-index:-50331647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" fillcolor="#d5e2bb" stroked="f">
                <v:textbox inset="0,0,0,0">
                  <w:txbxContent>
                    <w:p w14:paraId="298427A4" w14:textId="77777777" w:rsidR="00D21589" w:rsidRDefault="00D21589">
                      <w:pPr>
                        <w:pStyle w:val="Ttulo1"/>
                      </w:pPr>
                      <w:r>
                        <w:t>4.1</w:t>
                      </w:r>
                      <w:r>
                        <w:tab/>
                        <w:t>DAS OBRIGAÇÕES E RESPONSABILIDADES</w:t>
                      </w:r>
                      <w:r>
                        <w:rPr>
                          <w:spacing w:val="-21"/>
                        </w:rPr>
                        <w:t xml:space="preserve"> </w:t>
                      </w:r>
                      <w:r>
                        <w:t>DA CONTRATADA</w:t>
                      </w:r>
                    </w:p>
                  </w:txbxContent>
                </v:textbox>
                <w10:wrap type="topAndBottom" anchorx="page"/>
              </v:rect>
            </w:pict>
          </mc:Fallback>
        </mc:AlternateContent>
      </w:r>
    </w:p>
    <w:p w14:paraId="6F94111B" w14:textId="77777777" w:rsidR="003D37D1" w:rsidRDefault="00D21589">
      <w:pPr>
        <w:spacing w:line="360" w:lineRule="auto"/>
        <w:jc w:val="both"/>
        <w:rPr>
          <w:rFonts w:asciiTheme="majorHAnsi" w:hAnsiTheme="majorHAnsi"/>
          <w:sz w:val="24"/>
          <w:szCs w:val="24"/>
        </w:rPr>
      </w:pPr>
      <w:r>
        <w:rPr>
          <w:rFonts w:asciiTheme="majorHAnsi" w:hAnsiTheme="majorHAnsi"/>
          <w:sz w:val="24"/>
          <w:szCs w:val="24"/>
        </w:rPr>
        <w:t xml:space="preserve">São obrigações de exclusiva conta e responsabilidade da CONTRATADA, afora outras não previstas neste Termo de Referência, e que por lei couberem: </w:t>
      </w:r>
    </w:p>
    <w:p w14:paraId="1E611FD6" w14:textId="77777777" w:rsidR="003D37D1" w:rsidRDefault="003D37D1">
      <w:pPr>
        <w:spacing w:line="360" w:lineRule="auto"/>
        <w:jc w:val="both"/>
        <w:rPr>
          <w:rFonts w:asciiTheme="majorHAnsi" w:hAnsiTheme="majorHAnsi"/>
          <w:sz w:val="24"/>
          <w:szCs w:val="24"/>
        </w:rPr>
      </w:pPr>
    </w:p>
    <w:p w14:paraId="0F0F254B" w14:textId="77777777" w:rsidR="003D37D1" w:rsidRDefault="00D21589">
      <w:pPr>
        <w:pStyle w:val="WW-Corpodetexto2"/>
        <w:numPr>
          <w:ilvl w:val="0"/>
          <w:numId w:val="13"/>
        </w:numPr>
        <w:tabs>
          <w:tab w:val="left" w:pos="851"/>
        </w:tabs>
        <w:spacing w:line="360" w:lineRule="auto"/>
        <w:jc w:val="both"/>
        <w:rPr>
          <w:rFonts w:asciiTheme="majorHAnsi" w:hAnsiTheme="majorHAnsi"/>
          <w:szCs w:val="24"/>
        </w:rPr>
      </w:pPr>
      <w:r>
        <w:rPr>
          <w:rFonts w:asciiTheme="majorHAnsi" w:hAnsiTheme="majorHAnsi"/>
          <w:szCs w:val="24"/>
        </w:rPr>
        <w:t>Manter, durante toda a execução do contrato, em compatibilidade com as obrigações por ela assumidas, todas as condições de habilitação e qualificação exigidas na licitação;</w:t>
      </w:r>
    </w:p>
    <w:p w14:paraId="53166BD6" w14:textId="77777777" w:rsidR="003D37D1" w:rsidRDefault="003D37D1">
      <w:pPr>
        <w:pStyle w:val="WW-Corpodetexto2"/>
        <w:tabs>
          <w:tab w:val="left" w:pos="851"/>
        </w:tabs>
        <w:spacing w:line="360" w:lineRule="auto"/>
        <w:rPr>
          <w:rFonts w:asciiTheme="majorHAnsi" w:hAnsiTheme="majorHAnsi"/>
          <w:szCs w:val="24"/>
        </w:rPr>
      </w:pPr>
    </w:p>
    <w:p w14:paraId="1E33D66C" w14:textId="77777777" w:rsidR="003D37D1" w:rsidRDefault="00D21589">
      <w:pPr>
        <w:pStyle w:val="WW-Corpodetexto2"/>
        <w:numPr>
          <w:ilvl w:val="0"/>
          <w:numId w:val="13"/>
        </w:numPr>
        <w:tabs>
          <w:tab w:val="left" w:pos="851"/>
        </w:tabs>
        <w:spacing w:line="360" w:lineRule="auto"/>
        <w:jc w:val="both"/>
        <w:rPr>
          <w:rFonts w:asciiTheme="majorHAnsi" w:hAnsiTheme="majorHAnsi"/>
          <w:szCs w:val="24"/>
        </w:rPr>
      </w:pPr>
      <w:r>
        <w:rPr>
          <w:rFonts w:asciiTheme="majorHAnsi" w:hAnsiTheme="majorHAnsi"/>
          <w:szCs w:val="24"/>
        </w:rPr>
        <w:lastRenderedPageBreak/>
        <w:t xml:space="preserve">Responsabilizar-se pelos danos causados diretamente à Administração ou a terceiros, mediante prova de culpa e dolo após regular processo administrativo e promoção da ampla defesa e contraditório, na execução do contrato, não excluindo ou reduzindo sua responsabilidade a fiscalização ou o acompanhamento pelo órgão interessado; </w:t>
      </w:r>
    </w:p>
    <w:p w14:paraId="45B5B35E" w14:textId="77777777" w:rsidR="003D37D1" w:rsidRDefault="003D37D1">
      <w:pPr>
        <w:pStyle w:val="PargrafodaLista"/>
        <w:spacing w:line="360" w:lineRule="auto"/>
        <w:ind w:left="0"/>
        <w:rPr>
          <w:rFonts w:asciiTheme="majorHAnsi" w:hAnsiTheme="majorHAnsi"/>
          <w:sz w:val="24"/>
          <w:szCs w:val="24"/>
        </w:rPr>
      </w:pPr>
    </w:p>
    <w:p w14:paraId="66AEF796" w14:textId="77777777" w:rsidR="003D37D1" w:rsidRDefault="00D21589">
      <w:pPr>
        <w:pStyle w:val="WW-Corpodetexto2"/>
        <w:numPr>
          <w:ilvl w:val="0"/>
          <w:numId w:val="13"/>
        </w:numPr>
        <w:tabs>
          <w:tab w:val="left" w:pos="851"/>
        </w:tabs>
        <w:spacing w:line="360" w:lineRule="auto"/>
        <w:jc w:val="both"/>
        <w:rPr>
          <w:rFonts w:asciiTheme="majorHAnsi" w:hAnsiTheme="majorHAnsi"/>
          <w:szCs w:val="24"/>
        </w:rPr>
      </w:pPr>
      <w:r>
        <w:rPr>
          <w:rFonts w:asciiTheme="majorHAnsi" w:hAnsiTheme="majorHAnsi"/>
          <w:szCs w:val="24"/>
        </w:rPr>
        <w:t>Responsabilizar-se pelos encargos fiscais e comerciais resultantes da execução do contrato;</w:t>
      </w:r>
    </w:p>
    <w:p w14:paraId="615D188C" w14:textId="77777777" w:rsidR="003D37D1" w:rsidRDefault="003D37D1">
      <w:pPr>
        <w:pStyle w:val="PargrafodaLista"/>
        <w:rPr>
          <w:rFonts w:asciiTheme="majorHAnsi" w:hAnsiTheme="majorHAnsi"/>
          <w:szCs w:val="24"/>
        </w:rPr>
      </w:pPr>
    </w:p>
    <w:p w14:paraId="4B8391A5" w14:textId="77777777" w:rsidR="003D37D1" w:rsidRDefault="00D21589">
      <w:pPr>
        <w:pStyle w:val="WW-Corpodetexto2"/>
        <w:numPr>
          <w:ilvl w:val="0"/>
          <w:numId w:val="13"/>
        </w:numPr>
        <w:tabs>
          <w:tab w:val="left" w:pos="851"/>
        </w:tabs>
        <w:spacing w:line="360" w:lineRule="auto"/>
        <w:jc w:val="both"/>
        <w:rPr>
          <w:rFonts w:asciiTheme="majorHAnsi" w:hAnsiTheme="majorHAnsi"/>
          <w:szCs w:val="24"/>
        </w:rPr>
      </w:pPr>
      <w:r>
        <w:rPr>
          <w:rFonts w:asciiTheme="majorHAnsi" w:hAnsiTheme="majorHAnsi"/>
          <w:szCs w:val="24"/>
        </w:rPr>
        <w:t>Aceitar, nas mesmas condições de sua proposta, os acréscimos e supressões que se fizerem necessários, na forma da lei mediante Termo Aditivo;</w:t>
      </w:r>
    </w:p>
    <w:p w14:paraId="1177382B" w14:textId="77777777" w:rsidR="003D37D1" w:rsidRDefault="003D37D1">
      <w:pPr>
        <w:pStyle w:val="WW-Corpodetexto2"/>
        <w:tabs>
          <w:tab w:val="left" w:pos="851"/>
        </w:tabs>
        <w:spacing w:line="360" w:lineRule="auto"/>
        <w:ind w:left="360"/>
        <w:jc w:val="both"/>
        <w:rPr>
          <w:rFonts w:asciiTheme="majorHAnsi" w:hAnsiTheme="majorHAnsi"/>
          <w:szCs w:val="24"/>
        </w:rPr>
      </w:pPr>
    </w:p>
    <w:p w14:paraId="25B27934" w14:textId="77777777" w:rsidR="003D37D1" w:rsidRDefault="00D21589">
      <w:pPr>
        <w:pStyle w:val="WW-Corpodetexto2"/>
        <w:numPr>
          <w:ilvl w:val="0"/>
          <w:numId w:val="13"/>
        </w:numPr>
        <w:tabs>
          <w:tab w:val="left" w:pos="851"/>
        </w:tabs>
        <w:spacing w:line="360" w:lineRule="auto"/>
        <w:jc w:val="both"/>
        <w:rPr>
          <w:rFonts w:asciiTheme="majorHAnsi" w:hAnsiTheme="majorHAnsi"/>
          <w:szCs w:val="24"/>
        </w:rPr>
      </w:pPr>
      <w:r>
        <w:rPr>
          <w:rFonts w:asciiTheme="majorHAnsi" w:hAnsiTheme="majorHAnsi"/>
          <w:szCs w:val="24"/>
        </w:rPr>
        <w:t xml:space="preserve">Executar fielmente os serviços, em conformidade com as cláusulas avençadas neste Termo de Referência, no Edital de licitação, contrato, e as normas estabelecidas na Lei nº. 8.666/93 e suas alterações; </w:t>
      </w:r>
    </w:p>
    <w:p w14:paraId="4AE0807A" w14:textId="77777777" w:rsidR="003D37D1" w:rsidRDefault="003D37D1">
      <w:pPr>
        <w:spacing w:line="360" w:lineRule="auto"/>
        <w:jc w:val="both"/>
        <w:rPr>
          <w:rFonts w:asciiTheme="majorHAnsi" w:hAnsiTheme="majorHAnsi"/>
          <w:sz w:val="24"/>
          <w:szCs w:val="24"/>
        </w:rPr>
      </w:pPr>
    </w:p>
    <w:p w14:paraId="21ADB831"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 xml:space="preserve">Facilitar todas as atividades de fiscalização do contrato sujeitando-se a mais ampla e irrestrita fiscalização, que será exercida por servidores da CONTRATANTE, inclusive quanto ao fornecimento de documentações probatórias de regularidade da legislação vigente, acato das orientações da Contratante, prestação de esclarecimentos solicitados e resolução de reclamações; </w:t>
      </w:r>
    </w:p>
    <w:p w14:paraId="207FEA8C" w14:textId="77777777" w:rsidR="003D37D1" w:rsidRDefault="003D37D1">
      <w:pPr>
        <w:spacing w:line="360" w:lineRule="auto"/>
        <w:jc w:val="both"/>
        <w:rPr>
          <w:rFonts w:asciiTheme="majorHAnsi" w:hAnsiTheme="majorHAnsi"/>
          <w:sz w:val="24"/>
          <w:szCs w:val="24"/>
        </w:rPr>
      </w:pPr>
    </w:p>
    <w:p w14:paraId="6655BFEB"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 xml:space="preserve">Dar ciência a CONTRATANTE, imediatamente e por escrito, de qualquer anormalidade verificada na execução dos serviços, em especial a ocorrência de qualquer fato ou condição que possa atrasar ou impedir a realização normal dos serviços, em parte ou no todo, indicando, quando for o caso, as medidas para corrigir a situação; </w:t>
      </w:r>
    </w:p>
    <w:p w14:paraId="02B08A05" w14:textId="77777777" w:rsidR="003D37D1" w:rsidRDefault="003D37D1">
      <w:pPr>
        <w:spacing w:line="360" w:lineRule="auto"/>
        <w:jc w:val="both"/>
        <w:rPr>
          <w:rFonts w:asciiTheme="majorHAnsi" w:hAnsiTheme="majorHAnsi"/>
          <w:sz w:val="24"/>
          <w:szCs w:val="24"/>
        </w:rPr>
      </w:pPr>
    </w:p>
    <w:p w14:paraId="49AB87A8"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Prestar todas as informações e esclarecimentos que venham a ser solicitados pela CONTRATANTE, referente à prestação dos serviços;</w:t>
      </w:r>
    </w:p>
    <w:p w14:paraId="54800775" w14:textId="77777777" w:rsidR="003D37D1" w:rsidRDefault="003D37D1">
      <w:pPr>
        <w:pStyle w:val="PargrafodaLista"/>
        <w:spacing w:line="360" w:lineRule="auto"/>
        <w:rPr>
          <w:rFonts w:asciiTheme="majorHAnsi" w:hAnsiTheme="majorHAnsi"/>
          <w:sz w:val="24"/>
          <w:szCs w:val="24"/>
        </w:rPr>
      </w:pPr>
    </w:p>
    <w:p w14:paraId="4EAAF2AA"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 xml:space="preserve">Providenciar a emissão da apólice imediatamente após a assinatura do contrato e efetuar a sua entrega no prazo máximo de </w:t>
      </w:r>
      <w:r>
        <w:rPr>
          <w:rFonts w:asciiTheme="majorHAnsi" w:hAnsiTheme="majorHAnsi"/>
          <w:sz w:val="24"/>
          <w:szCs w:val="24"/>
          <w:u w:val="single"/>
        </w:rPr>
        <w:t>30 dias corridos</w:t>
      </w:r>
      <w:r>
        <w:rPr>
          <w:rFonts w:asciiTheme="majorHAnsi" w:hAnsiTheme="majorHAnsi"/>
          <w:sz w:val="24"/>
          <w:szCs w:val="24"/>
        </w:rPr>
        <w:t xml:space="preserve"> contados da assinatura do contrato; </w:t>
      </w:r>
    </w:p>
    <w:p w14:paraId="0F2C3176" w14:textId="77777777" w:rsidR="003D37D1" w:rsidRDefault="003D37D1">
      <w:pPr>
        <w:pStyle w:val="PargrafodaLista"/>
        <w:spacing w:line="360" w:lineRule="auto"/>
        <w:rPr>
          <w:rFonts w:asciiTheme="majorHAnsi" w:hAnsiTheme="majorHAnsi"/>
          <w:sz w:val="24"/>
          <w:szCs w:val="24"/>
        </w:rPr>
      </w:pPr>
    </w:p>
    <w:p w14:paraId="2D723D35"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A apólice deverá conter as normas estabelecidas pela Superintendência de Seguros Privados - SUSEP;</w:t>
      </w:r>
    </w:p>
    <w:p w14:paraId="12A2DCB8" w14:textId="77777777" w:rsidR="003D37D1" w:rsidRDefault="003D37D1">
      <w:pPr>
        <w:pStyle w:val="PargrafodaLista"/>
        <w:spacing w:line="360" w:lineRule="auto"/>
        <w:rPr>
          <w:rFonts w:asciiTheme="majorHAnsi" w:hAnsiTheme="majorHAnsi"/>
          <w:color w:val="FF0000"/>
          <w:sz w:val="24"/>
          <w:szCs w:val="24"/>
        </w:rPr>
      </w:pPr>
    </w:p>
    <w:p w14:paraId="0CFA36BE"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lastRenderedPageBreak/>
        <w:t>Apresentar apólice com cláusulas condizentes com o Edital e seus anexos, sendo que havendo divergência entre as cláusulas do Edital e as condições constantes da apólice apresentada pela licitante vencedora, prevalecerão as primeiras;</w:t>
      </w:r>
    </w:p>
    <w:p w14:paraId="7612DDD4" w14:textId="77777777" w:rsidR="003D37D1" w:rsidRDefault="003D37D1">
      <w:pPr>
        <w:spacing w:line="360" w:lineRule="auto"/>
        <w:jc w:val="both"/>
        <w:rPr>
          <w:rFonts w:asciiTheme="majorHAnsi" w:hAnsiTheme="majorHAnsi"/>
          <w:sz w:val="24"/>
          <w:szCs w:val="24"/>
        </w:rPr>
      </w:pPr>
    </w:p>
    <w:p w14:paraId="4CD500CE"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Indicar formalmente preposto para para representá-la perante a Fundação Universidade Federal de Mato Grosso – FUFMT durante a execução do contrato, informando nome, e-mail e telefone;</w:t>
      </w:r>
    </w:p>
    <w:p w14:paraId="228CC32B" w14:textId="77777777" w:rsidR="003D37D1" w:rsidRDefault="003D37D1">
      <w:pPr>
        <w:pStyle w:val="PargrafodaLista"/>
        <w:spacing w:line="360" w:lineRule="auto"/>
        <w:rPr>
          <w:rFonts w:asciiTheme="majorHAnsi" w:hAnsiTheme="majorHAnsi"/>
          <w:sz w:val="24"/>
          <w:szCs w:val="24"/>
        </w:rPr>
      </w:pPr>
    </w:p>
    <w:p w14:paraId="0D28046B"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 xml:space="preserve">Proceder às alterações, inclusões e exclusões de segurados na apólice de seguro sempre que solicitado pela Fundação Universidade Federal de Mato Grosso – FUFMT, sendo que estas deverão ser confirmadas por meio de correio eletrônico no prazo de até </w:t>
      </w:r>
      <w:r>
        <w:rPr>
          <w:rFonts w:asciiTheme="majorHAnsi" w:hAnsiTheme="majorHAnsi"/>
          <w:b/>
          <w:sz w:val="24"/>
          <w:szCs w:val="24"/>
        </w:rPr>
        <w:t>24 (vinte e quatro) horas corridas</w:t>
      </w:r>
      <w:r>
        <w:rPr>
          <w:rFonts w:asciiTheme="majorHAnsi" w:hAnsiTheme="majorHAnsi"/>
          <w:sz w:val="24"/>
          <w:szCs w:val="24"/>
        </w:rPr>
        <w:t>, contadas da data de recebimento da relação;</w:t>
      </w:r>
    </w:p>
    <w:p w14:paraId="533E2E66" w14:textId="77777777" w:rsidR="003D37D1" w:rsidRDefault="003D37D1">
      <w:pPr>
        <w:pStyle w:val="PargrafodaLista"/>
        <w:spacing w:line="360" w:lineRule="auto"/>
        <w:rPr>
          <w:rFonts w:asciiTheme="majorHAnsi" w:hAnsiTheme="majorHAnsi"/>
          <w:sz w:val="24"/>
          <w:szCs w:val="24"/>
        </w:rPr>
      </w:pPr>
    </w:p>
    <w:p w14:paraId="1386DB5F"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 xml:space="preserve">Garantir a cobertura do seguro </w:t>
      </w:r>
      <w:r>
        <w:rPr>
          <w:rFonts w:asciiTheme="majorHAnsi" w:hAnsiTheme="majorHAnsi"/>
          <w:b/>
          <w:sz w:val="24"/>
          <w:szCs w:val="24"/>
        </w:rPr>
        <w:t>a partir do efetivo vínculo (matrícula, assinatura do termo de posse ou formulário de inclusão de colaboradores eventuais no Sistema Eletrônico de Informações da UFMT - SEI (Anexo A)), dos discentes dos cursos de graduação e pós-graduação presencial e a distância</w:t>
      </w:r>
      <w:r>
        <w:rPr>
          <w:rFonts w:asciiTheme="majorHAnsi" w:hAnsiTheme="majorHAnsi"/>
          <w:sz w:val="24"/>
          <w:szCs w:val="24"/>
        </w:rPr>
        <w:t>, no exercício de atividades acadêmicas referendadas pelo colegiado/coordenação de curso e/ou instâncias superiores (estágio, aula campo, atividades complementares, pesquisa, etc.), docentes, técnicos administrativos e colaboradores eventuais do ensino da graduação e da pós-graduação presencial e a distância e atividades de pesquisa, extensão, cultura, esporte e vivência da Fundação Universidade Federal de Mato Grosso – FUFMT;</w:t>
      </w:r>
    </w:p>
    <w:p w14:paraId="379A7699" w14:textId="77777777" w:rsidR="003D37D1" w:rsidRDefault="003D37D1">
      <w:pPr>
        <w:spacing w:line="360" w:lineRule="auto"/>
        <w:rPr>
          <w:rFonts w:asciiTheme="majorHAnsi" w:hAnsiTheme="majorHAnsi"/>
          <w:sz w:val="24"/>
          <w:szCs w:val="24"/>
        </w:rPr>
      </w:pPr>
    </w:p>
    <w:p w14:paraId="3BC49011" w14:textId="77777777" w:rsidR="003D37D1" w:rsidRDefault="00D21589">
      <w:pPr>
        <w:pStyle w:val="Pr-formataoHTML"/>
        <w:numPr>
          <w:ilvl w:val="0"/>
          <w:numId w:val="13"/>
        </w:numPr>
        <w:spacing w:line="360" w:lineRule="auto"/>
        <w:jc w:val="both"/>
        <w:rPr>
          <w:rFonts w:asciiTheme="majorHAnsi" w:hAnsiTheme="majorHAnsi"/>
          <w:sz w:val="24"/>
          <w:szCs w:val="24"/>
        </w:rPr>
      </w:pPr>
      <w:r>
        <w:rPr>
          <w:rFonts w:asciiTheme="majorHAnsi" w:hAnsiTheme="majorHAnsi"/>
          <w:sz w:val="24"/>
          <w:szCs w:val="24"/>
        </w:rPr>
        <w:t xml:space="preserve">Os discentes dos cursos de graduação e pós-graduação presencial e a distância, no exercício de atividades acadêmicas, docentes, técnicos administrativos, colaboradores eventuais para o ensino de graduação, pós-graduação presencial e a distância e para as atividades de pesquisa, extensão, cultura, esporte e vivência da Fundação Universidade Federal de Mato Grosso, </w:t>
      </w:r>
      <w:r>
        <w:rPr>
          <w:rFonts w:asciiTheme="majorHAnsi" w:hAnsiTheme="majorHAnsi"/>
          <w:b/>
          <w:sz w:val="24"/>
          <w:szCs w:val="24"/>
        </w:rPr>
        <w:t>que não estiverem lançados no Sistema de Gestão de Seguros (SGS), serão segurados, em caso de sinistro, mediante apresentação do comprovante do efetivo vínculo, sendo comprovante de matrícula para os discentes, termo de posse para os docentes e técnicos administrativos e formulário de inclusão de colaboradores eventuais  no Sistema Eletrônico de Informações da UFMT - SEI (Anexo A).</w:t>
      </w:r>
    </w:p>
    <w:p w14:paraId="7ED7B6C3" w14:textId="77777777" w:rsidR="003D37D1" w:rsidRDefault="003D37D1">
      <w:pPr>
        <w:pStyle w:val="Pr-formataoHTML"/>
        <w:spacing w:line="360" w:lineRule="auto"/>
        <w:ind w:left="360"/>
        <w:jc w:val="both"/>
        <w:rPr>
          <w:rFonts w:asciiTheme="majorHAnsi" w:hAnsiTheme="majorHAnsi"/>
          <w:sz w:val="24"/>
          <w:szCs w:val="24"/>
        </w:rPr>
      </w:pPr>
    </w:p>
    <w:p w14:paraId="348B47D5"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Apresentar, mensalmente, à Fundação Universidade de Mato Grosso – FUFMT documento fiscal (fatura, boleto e anexo da fatura) dos serviços prestados junto com a relação de segurados relativa ao respectivo período de cobrança;</w:t>
      </w:r>
    </w:p>
    <w:p w14:paraId="5E4F8CEB" w14:textId="77777777" w:rsidR="003D37D1" w:rsidRDefault="003D37D1">
      <w:pPr>
        <w:pStyle w:val="PargrafodaLista"/>
        <w:spacing w:line="360" w:lineRule="auto"/>
        <w:rPr>
          <w:rFonts w:asciiTheme="majorHAnsi" w:hAnsiTheme="majorHAnsi"/>
          <w:sz w:val="24"/>
          <w:szCs w:val="24"/>
        </w:rPr>
      </w:pPr>
    </w:p>
    <w:p w14:paraId="2CDE0BB5" w14:textId="77777777" w:rsidR="003D37D1" w:rsidRDefault="00D21589">
      <w:pPr>
        <w:numPr>
          <w:ilvl w:val="0"/>
          <w:numId w:val="13"/>
        </w:numPr>
        <w:spacing w:line="360" w:lineRule="auto"/>
        <w:jc w:val="both"/>
        <w:rPr>
          <w:rFonts w:asciiTheme="majorHAnsi" w:hAnsiTheme="majorHAnsi"/>
          <w:sz w:val="24"/>
          <w:szCs w:val="24"/>
        </w:rPr>
      </w:pPr>
      <w:r>
        <w:rPr>
          <w:rFonts w:asciiTheme="majorHAnsi" w:hAnsiTheme="majorHAnsi"/>
          <w:sz w:val="24"/>
          <w:szCs w:val="24"/>
        </w:rPr>
        <w:t>É vedada a subcontratação ou cessão total ou parcial do objeto deste Termo de Referência;</w:t>
      </w:r>
    </w:p>
    <w:p w14:paraId="5D73EDA7" w14:textId="77777777" w:rsidR="003D37D1" w:rsidRDefault="003D37D1">
      <w:pPr>
        <w:pStyle w:val="PargrafodaLista"/>
        <w:tabs>
          <w:tab w:val="left" w:pos="1296"/>
        </w:tabs>
        <w:ind w:right="1020"/>
        <w:rPr>
          <w:sz w:val="24"/>
        </w:rPr>
      </w:pPr>
    </w:p>
    <w:p w14:paraId="437103C6" w14:textId="77777777" w:rsidR="003D37D1" w:rsidRDefault="00D21589">
      <w:pPr>
        <w:pStyle w:val="Ttulo1"/>
        <w:tabs>
          <w:tab w:val="left" w:pos="8835"/>
        </w:tabs>
        <w:ind w:left="567"/>
        <w:jc w:val="both"/>
      </w:pPr>
      <w:r>
        <w:rPr>
          <w:spacing w:val="-25"/>
          <w:shd w:val="clear" w:color="auto" w:fill="D5E2BB"/>
        </w:rPr>
        <w:t xml:space="preserve"> </w:t>
      </w:r>
      <w:r>
        <w:rPr>
          <w:shd w:val="clear" w:color="auto" w:fill="D5E2BB"/>
        </w:rPr>
        <w:t>4.2       DOS CRITÉRIOS DE</w:t>
      </w:r>
      <w:r>
        <w:rPr>
          <w:spacing w:val="-23"/>
          <w:shd w:val="clear" w:color="auto" w:fill="D5E2BB"/>
        </w:rPr>
        <w:t xml:space="preserve"> </w:t>
      </w:r>
      <w:r>
        <w:rPr>
          <w:shd w:val="clear" w:color="auto" w:fill="D5E2BB"/>
        </w:rPr>
        <w:t>SUSTENTABILIDADE</w:t>
      </w:r>
      <w:r>
        <w:rPr>
          <w:shd w:val="clear" w:color="auto" w:fill="D5E2BB"/>
        </w:rPr>
        <w:tab/>
      </w:r>
    </w:p>
    <w:p w14:paraId="61AA902E" w14:textId="77777777" w:rsidR="003D37D1" w:rsidRDefault="003D37D1">
      <w:pPr>
        <w:pStyle w:val="Corpodetexto"/>
        <w:spacing w:before="1"/>
        <w:rPr>
          <w:b/>
        </w:rPr>
      </w:pPr>
    </w:p>
    <w:p w14:paraId="676A18F7" w14:textId="77777777" w:rsidR="003D37D1" w:rsidRDefault="00D21589">
      <w:pPr>
        <w:contextualSpacing/>
        <w:jc w:val="both"/>
        <w:rPr>
          <w:rFonts w:asciiTheme="majorHAnsi" w:eastAsia="Times New Roman" w:hAnsiTheme="majorHAnsi"/>
          <w:sz w:val="24"/>
          <w:szCs w:val="24"/>
          <w:lang w:eastAsia="pt-BR"/>
        </w:rPr>
      </w:pPr>
      <w:r>
        <w:rPr>
          <w:rFonts w:eastAsia="Times New Roman"/>
          <w:sz w:val="24"/>
          <w:szCs w:val="24"/>
          <w:lang w:eastAsia="pt-BR"/>
        </w:rPr>
        <w:t>A contratação de seguro de vida não causa impactos ambientais de nenhuma natureza, sendo assim, não há definição de critérios de sustentabilidade para esta contratação.</w:t>
      </w:r>
    </w:p>
    <w:p w14:paraId="6C4C96EA" w14:textId="77777777" w:rsidR="003D37D1" w:rsidRDefault="003D37D1">
      <w:pPr>
        <w:pStyle w:val="Corpodetexto"/>
        <w:spacing w:before="5"/>
        <w:ind w:left="567" w:right="899"/>
        <w:jc w:val="both"/>
      </w:pPr>
    </w:p>
    <w:p w14:paraId="51469162" w14:textId="77777777" w:rsidR="003D37D1" w:rsidRDefault="00D21589">
      <w:pPr>
        <w:pStyle w:val="Ttulo1"/>
        <w:tabs>
          <w:tab w:val="left" w:pos="1717"/>
          <w:tab w:val="left" w:pos="8835"/>
        </w:tabs>
        <w:spacing w:before="100"/>
        <w:ind w:left="567"/>
      </w:pPr>
      <w:r>
        <w:rPr>
          <w:spacing w:val="-25"/>
          <w:shd w:val="clear" w:color="auto" w:fill="D5E2BB"/>
        </w:rPr>
        <w:t xml:space="preserve"> </w:t>
      </w:r>
      <w:r>
        <w:rPr>
          <w:shd w:val="clear" w:color="auto" w:fill="D5E2BB"/>
        </w:rPr>
        <w:t>4.3 DAS OBRIGAÇÕES E RESPONSABILIDADES DA</w:t>
      </w:r>
      <w:r>
        <w:rPr>
          <w:spacing w:val="-31"/>
          <w:shd w:val="clear" w:color="auto" w:fill="D5E2BB"/>
        </w:rPr>
        <w:t xml:space="preserve"> </w:t>
      </w:r>
      <w:r>
        <w:rPr>
          <w:shd w:val="clear" w:color="auto" w:fill="D5E2BB"/>
        </w:rPr>
        <w:t>CONTRATANTE</w:t>
      </w:r>
      <w:r>
        <w:rPr>
          <w:shd w:val="clear" w:color="auto" w:fill="D5E2BB"/>
        </w:rPr>
        <w:tab/>
      </w:r>
    </w:p>
    <w:p w14:paraId="1B44388B" w14:textId="77777777" w:rsidR="003D37D1" w:rsidRDefault="003D37D1">
      <w:pPr>
        <w:tabs>
          <w:tab w:val="left" w:pos="1296"/>
        </w:tabs>
        <w:ind w:left="567" w:right="1020"/>
        <w:rPr>
          <w:sz w:val="24"/>
        </w:rPr>
      </w:pPr>
    </w:p>
    <w:p w14:paraId="2339DB1B" w14:textId="77777777" w:rsidR="003D37D1" w:rsidRDefault="00D21589">
      <w:pPr>
        <w:spacing w:line="360" w:lineRule="auto"/>
        <w:jc w:val="both"/>
        <w:rPr>
          <w:rFonts w:asciiTheme="majorHAnsi" w:hAnsiTheme="majorHAnsi"/>
          <w:sz w:val="24"/>
          <w:szCs w:val="24"/>
        </w:rPr>
      </w:pPr>
      <w:r>
        <w:rPr>
          <w:rFonts w:asciiTheme="majorHAnsi" w:hAnsiTheme="majorHAnsi"/>
          <w:sz w:val="24"/>
          <w:szCs w:val="24"/>
        </w:rPr>
        <w:t>A CONTRATANTE obriga-se a:</w:t>
      </w:r>
    </w:p>
    <w:p w14:paraId="7D974D88" w14:textId="77777777" w:rsidR="003D37D1" w:rsidRDefault="003D37D1">
      <w:pPr>
        <w:spacing w:line="360" w:lineRule="auto"/>
        <w:jc w:val="both"/>
        <w:rPr>
          <w:rFonts w:asciiTheme="majorHAnsi" w:hAnsiTheme="majorHAnsi"/>
          <w:b/>
          <w:sz w:val="24"/>
          <w:szCs w:val="24"/>
          <w:highlight w:val="yellow"/>
        </w:rPr>
      </w:pPr>
    </w:p>
    <w:p w14:paraId="3086597C" w14:textId="77777777" w:rsidR="003D37D1" w:rsidRDefault="00D21589">
      <w:pPr>
        <w:pStyle w:val="PargrafodaLista"/>
        <w:spacing w:line="360" w:lineRule="auto"/>
        <w:ind w:left="0"/>
        <w:rPr>
          <w:rFonts w:asciiTheme="majorHAnsi" w:hAnsiTheme="majorHAnsi"/>
          <w:color w:val="000000"/>
          <w:sz w:val="24"/>
          <w:szCs w:val="24"/>
        </w:rPr>
      </w:pPr>
      <w:r>
        <w:rPr>
          <w:rFonts w:asciiTheme="majorHAnsi" w:hAnsiTheme="majorHAnsi"/>
          <w:color w:val="000000"/>
          <w:sz w:val="24"/>
          <w:szCs w:val="24"/>
        </w:rPr>
        <w:t xml:space="preserve">a) Acompanhar e fiscalizar a execução do contrato, através de representantes previamente designados, sendo permitida a contratação de terceiros para assisti-los e subsidiá-los de informações pertinentes a essa atribuição; </w:t>
      </w:r>
    </w:p>
    <w:p w14:paraId="2D23C649" w14:textId="77777777" w:rsidR="003D37D1" w:rsidRDefault="003D37D1">
      <w:pPr>
        <w:spacing w:line="360" w:lineRule="auto"/>
        <w:jc w:val="both"/>
        <w:rPr>
          <w:rFonts w:asciiTheme="majorHAnsi" w:hAnsiTheme="majorHAnsi"/>
          <w:color w:val="000000"/>
          <w:sz w:val="24"/>
          <w:szCs w:val="24"/>
        </w:rPr>
      </w:pPr>
    </w:p>
    <w:p w14:paraId="507AA8FF" w14:textId="77777777" w:rsidR="003D37D1" w:rsidRDefault="00D21589">
      <w:pPr>
        <w:spacing w:line="360" w:lineRule="auto"/>
        <w:jc w:val="both"/>
        <w:rPr>
          <w:rFonts w:asciiTheme="majorHAnsi" w:hAnsiTheme="majorHAnsi"/>
          <w:color w:val="000000"/>
          <w:sz w:val="24"/>
          <w:szCs w:val="24"/>
        </w:rPr>
      </w:pPr>
      <w:r>
        <w:rPr>
          <w:rFonts w:asciiTheme="majorHAnsi" w:hAnsiTheme="majorHAnsi"/>
          <w:color w:val="000000"/>
          <w:sz w:val="24"/>
          <w:szCs w:val="24"/>
        </w:rPr>
        <w:t xml:space="preserve">b) Promover o registro das ocorrências verificadas, adotando as providências necessárias ao fiel cumprimento das cláusulas contratuais, conforme o disposto nos §§ 1º e 2º do art. 67 da Lei nº 8.666 de 1993; </w:t>
      </w:r>
    </w:p>
    <w:p w14:paraId="0CB22D9C" w14:textId="77777777" w:rsidR="003D37D1" w:rsidRDefault="003D37D1">
      <w:pPr>
        <w:spacing w:line="360" w:lineRule="auto"/>
        <w:jc w:val="both"/>
        <w:rPr>
          <w:rFonts w:asciiTheme="majorHAnsi" w:hAnsiTheme="majorHAnsi"/>
          <w:color w:val="000000"/>
          <w:sz w:val="24"/>
          <w:szCs w:val="24"/>
        </w:rPr>
      </w:pPr>
    </w:p>
    <w:p w14:paraId="2A8C6D86" w14:textId="77777777" w:rsidR="003D37D1" w:rsidRDefault="00D21589">
      <w:pPr>
        <w:spacing w:line="360" w:lineRule="auto"/>
        <w:jc w:val="both"/>
        <w:rPr>
          <w:rFonts w:asciiTheme="majorHAnsi" w:hAnsiTheme="majorHAnsi"/>
          <w:color w:val="000000"/>
          <w:sz w:val="24"/>
          <w:szCs w:val="24"/>
        </w:rPr>
      </w:pPr>
      <w:r>
        <w:rPr>
          <w:rFonts w:asciiTheme="majorHAnsi" w:hAnsiTheme="majorHAnsi"/>
          <w:color w:val="000000"/>
          <w:sz w:val="24"/>
          <w:szCs w:val="24"/>
        </w:rPr>
        <w:t xml:space="preserve">c) Notificar a CONTRATADA, formal e tempestivamente, sobre irregularidades observadas no cumprimento do contrato; </w:t>
      </w:r>
    </w:p>
    <w:p w14:paraId="68527BD4" w14:textId="77777777" w:rsidR="003D37D1" w:rsidRDefault="003D37D1">
      <w:pPr>
        <w:spacing w:line="360" w:lineRule="auto"/>
        <w:jc w:val="both"/>
        <w:rPr>
          <w:rFonts w:asciiTheme="majorHAnsi" w:hAnsiTheme="majorHAnsi"/>
          <w:color w:val="000000"/>
          <w:sz w:val="24"/>
          <w:szCs w:val="24"/>
        </w:rPr>
      </w:pPr>
    </w:p>
    <w:p w14:paraId="3F655F2A" w14:textId="77777777" w:rsidR="003D37D1" w:rsidRDefault="00D21589">
      <w:pPr>
        <w:spacing w:line="360" w:lineRule="auto"/>
        <w:jc w:val="both"/>
        <w:rPr>
          <w:rFonts w:asciiTheme="majorHAnsi" w:hAnsiTheme="majorHAnsi"/>
          <w:color w:val="000000"/>
          <w:sz w:val="24"/>
          <w:szCs w:val="24"/>
        </w:rPr>
      </w:pPr>
      <w:r>
        <w:rPr>
          <w:rFonts w:asciiTheme="majorHAnsi" w:hAnsiTheme="majorHAnsi"/>
          <w:color w:val="000000"/>
          <w:sz w:val="24"/>
          <w:szCs w:val="24"/>
        </w:rPr>
        <w:t xml:space="preserve">d) Fornecer à CONTRATADA todas as facilidades para o bom andamento dos serviços; </w:t>
      </w:r>
    </w:p>
    <w:p w14:paraId="2F009E5C" w14:textId="77777777" w:rsidR="003D37D1" w:rsidRDefault="003D37D1">
      <w:pPr>
        <w:spacing w:line="360" w:lineRule="auto"/>
        <w:jc w:val="both"/>
        <w:rPr>
          <w:rFonts w:asciiTheme="majorHAnsi" w:hAnsiTheme="majorHAnsi"/>
          <w:color w:val="000000"/>
          <w:sz w:val="24"/>
          <w:szCs w:val="24"/>
        </w:rPr>
      </w:pPr>
    </w:p>
    <w:p w14:paraId="45C7E991" w14:textId="77777777" w:rsidR="003D37D1" w:rsidRDefault="00D21589">
      <w:pPr>
        <w:spacing w:line="360" w:lineRule="auto"/>
        <w:jc w:val="both"/>
        <w:rPr>
          <w:rFonts w:asciiTheme="majorHAnsi" w:hAnsiTheme="majorHAnsi"/>
          <w:color w:val="000000"/>
          <w:sz w:val="24"/>
          <w:szCs w:val="24"/>
        </w:rPr>
      </w:pPr>
      <w:r>
        <w:rPr>
          <w:rFonts w:asciiTheme="majorHAnsi" w:hAnsiTheme="majorHAnsi"/>
          <w:color w:val="000000"/>
          <w:sz w:val="24"/>
          <w:szCs w:val="24"/>
        </w:rPr>
        <w:t xml:space="preserve">e) Atestar a execução dos serviços; </w:t>
      </w:r>
    </w:p>
    <w:p w14:paraId="215837B8" w14:textId="77777777" w:rsidR="003D37D1" w:rsidRDefault="003D37D1">
      <w:pPr>
        <w:spacing w:line="360" w:lineRule="auto"/>
        <w:jc w:val="both"/>
        <w:rPr>
          <w:rFonts w:asciiTheme="majorHAnsi" w:hAnsiTheme="majorHAnsi"/>
          <w:color w:val="000000"/>
          <w:sz w:val="24"/>
          <w:szCs w:val="24"/>
        </w:rPr>
      </w:pPr>
    </w:p>
    <w:p w14:paraId="505E51BA" w14:textId="77777777" w:rsidR="003D37D1" w:rsidRDefault="00D21589">
      <w:pPr>
        <w:spacing w:line="360" w:lineRule="auto"/>
        <w:jc w:val="both"/>
        <w:rPr>
          <w:rFonts w:asciiTheme="majorHAnsi" w:hAnsiTheme="majorHAnsi"/>
          <w:color w:val="000000"/>
          <w:sz w:val="24"/>
          <w:szCs w:val="24"/>
        </w:rPr>
      </w:pPr>
      <w:r>
        <w:rPr>
          <w:rFonts w:asciiTheme="majorHAnsi" w:hAnsiTheme="majorHAnsi"/>
          <w:color w:val="000000"/>
          <w:sz w:val="24"/>
          <w:szCs w:val="24"/>
        </w:rPr>
        <w:t xml:space="preserve">f) Efetuar o pagamento nas condições pactuadas, mediante a apresentação dos comprovantes e documentos exigidos no item 6.2.2 – DO FATURAMENTO; </w:t>
      </w:r>
    </w:p>
    <w:p w14:paraId="4D723C23" w14:textId="77777777" w:rsidR="003D37D1" w:rsidRDefault="003D37D1">
      <w:pPr>
        <w:spacing w:line="360" w:lineRule="auto"/>
        <w:jc w:val="both"/>
        <w:rPr>
          <w:rFonts w:asciiTheme="majorHAnsi" w:hAnsiTheme="majorHAnsi"/>
          <w:color w:val="000000"/>
          <w:sz w:val="24"/>
          <w:szCs w:val="24"/>
        </w:rPr>
      </w:pPr>
    </w:p>
    <w:p w14:paraId="3279F650" w14:textId="77777777" w:rsidR="003D37D1" w:rsidRDefault="00D21589">
      <w:pPr>
        <w:spacing w:line="360" w:lineRule="auto"/>
        <w:jc w:val="both"/>
        <w:rPr>
          <w:rFonts w:asciiTheme="majorHAnsi" w:hAnsiTheme="majorHAnsi"/>
          <w:color w:val="000000"/>
          <w:sz w:val="24"/>
          <w:szCs w:val="24"/>
        </w:rPr>
      </w:pPr>
      <w:r>
        <w:rPr>
          <w:rFonts w:asciiTheme="majorHAnsi" w:hAnsiTheme="majorHAnsi"/>
          <w:color w:val="000000"/>
          <w:sz w:val="24"/>
          <w:szCs w:val="24"/>
        </w:rPr>
        <w:t xml:space="preserve">g) Notificar a CONTRATADA por escrito sobre as imperfeições, falhas ou irregularidades constatadas nos serviços prestados, para que sejam adotadas as medidas corretivas necessárias, fixando prazo para sua correção; </w:t>
      </w:r>
    </w:p>
    <w:p w14:paraId="0BEB2E9C" w14:textId="77777777" w:rsidR="003D37D1" w:rsidRDefault="003D37D1">
      <w:pPr>
        <w:spacing w:line="360" w:lineRule="auto"/>
        <w:jc w:val="both"/>
        <w:rPr>
          <w:rFonts w:asciiTheme="majorHAnsi" w:hAnsiTheme="majorHAnsi"/>
          <w:color w:val="000000"/>
          <w:sz w:val="24"/>
          <w:szCs w:val="24"/>
        </w:rPr>
      </w:pPr>
    </w:p>
    <w:p w14:paraId="5867DE74" w14:textId="77777777" w:rsidR="003D37D1" w:rsidRDefault="00D21589">
      <w:pPr>
        <w:spacing w:line="360" w:lineRule="auto"/>
        <w:jc w:val="both"/>
        <w:rPr>
          <w:rFonts w:asciiTheme="majorHAnsi" w:hAnsiTheme="majorHAnsi"/>
          <w:color w:val="000000"/>
          <w:sz w:val="24"/>
          <w:szCs w:val="24"/>
        </w:rPr>
      </w:pPr>
      <w:r>
        <w:rPr>
          <w:rFonts w:asciiTheme="majorHAnsi" w:hAnsiTheme="majorHAnsi"/>
          <w:color w:val="000000"/>
          <w:sz w:val="24"/>
          <w:szCs w:val="24"/>
        </w:rPr>
        <w:t xml:space="preserve">i) Verificar a execução dos serviços de maneira a garantir que sejam atendidas, na sua plenitude, as especificações contidas neste Termo de Referência, exigindo da CONTRATADA o fiel cumprimento de todas as condições contratuais assumidas; </w:t>
      </w:r>
    </w:p>
    <w:p w14:paraId="23CDE26E" w14:textId="77777777" w:rsidR="003D37D1" w:rsidRDefault="003D37D1">
      <w:pPr>
        <w:spacing w:line="360" w:lineRule="auto"/>
        <w:jc w:val="both"/>
        <w:rPr>
          <w:rFonts w:asciiTheme="majorHAnsi" w:hAnsiTheme="majorHAnsi"/>
          <w:color w:val="000000"/>
          <w:sz w:val="24"/>
          <w:szCs w:val="24"/>
        </w:rPr>
      </w:pPr>
    </w:p>
    <w:p w14:paraId="2C746B15" w14:textId="77777777" w:rsidR="003D37D1" w:rsidRDefault="00D21589">
      <w:pPr>
        <w:pStyle w:val="Pr-formataoHTML"/>
        <w:spacing w:line="360" w:lineRule="auto"/>
        <w:jc w:val="both"/>
        <w:rPr>
          <w:rFonts w:asciiTheme="majorHAnsi" w:hAnsiTheme="majorHAnsi"/>
          <w:sz w:val="24"/>
          <w:szCs w:val="24"/>
          <w:lang w:eastAsia="en-US"/>
        </w:rPr>
      </w:pPr>
      <w:r>
        <w:rPr>
          <w:rFonts w:asciiTheme="majorHAnsi" w:hAnsiTheme="majorHAnsi"/>
          <w:sz w:val="24"/>
          <w:szCs w:val="24"/>
          <w:lang w:eastAsia="en-US"/>
        </w:rPr>
        <w:lastRenderedPageBreak/>
        <w:t>j) Rejeitar, no todo ou em parte, os serviços executados em desacordo com as especificações e obrigações contidas neste Termo de Referência, no Edital e no Contrato;</w:t>
      </w:r>
    </w:p>
    <w:p w14:paraId="093CC54C" w14:textId="77777777" w:rsidR="003D37D1" w:rsidRDefault="003D37D1">
      <w:pPr>
        <w:pStyle w:val="Pr-formataoHTML"/>
        <w:spacing w:line="360" w:lineRule="auto"/>
        <w:jc w:val="both"/>
        <w:rPr>
          <w:rFonts w:asciiTheme="majorHAnsi" w:hAnsiTheme="majorHAnsi"/>
          <w:sz w:val="24"/>
          <w:szCs w:val="24"/>
          <w:lang w:eastAsia="en-US"/>
        </w:rPr>
      </w:pPr>
    </w:p>
    <w:p w14:paraId="7B699EB7" w14:textId="77777777" w:rsidR="003D37D1" w:rsidRDefault="00D21589">
      <w:pPr>
        <w:pStyle w:val="Pr-formataoHTML"/>
        <w:spacing w:line="360" w:lineRule="auto"/>
        <w:jc w:val="both"/>
        <w:rPr>
          <w:rFonts w:asciiTheme="majorHAnsi" w:hAnsiTheme="majorHAnsi"/>
          <w:color w:val="000000" w:themeColor="text1"/>
          <w:sz w:val="24"/>
          <w:szCs w:val="24"/>
          <w:lang w:eastAsia="en-US"/>
        </w:rPr>
      </w:pPr>
      <w:r>
        <w:rPr>
          <w:rFonts w:asciiTheme="majorHAnsi" w:hAnsiTheme="majorHAnsi"/>
          <w:color w:val="000000" w:themeColor="text1"/>
          <w:sz w:val="24"/>
          <w:szCs w:val="24"/>
          <w:lang w:eastAsia="en-US"/>
        </w:rPr>
        <w:t>k) Cadastrar no Sistema de Gestão de Seguros da UFMT os colaboradores eventuais;</w:t>
      </w:r>
    </w:p>
    <w:p w14:paraId="1DFAD5D5" w14:textId="77777777" w:rsidR="003D37D1" w:rsidRDefault="003D37D1">
      <w:pPr>
        <w:pStyle w:val="Pr-formataoHTML"/>
        <w:spacing w:line="360" w:lineRule="auto"/>
        <w:jc w:val="both"/>
        <w:rPr>
          <w:rFonts w:asciiTheme="majorHAnsi" w:hAnsiTheme="majorHAnsi"/>
          <w:color w:val="000000" w:themeColor="text1"/>
          <w:sz w:val="24"/>
          <w:szCs w:val="24"/>
          <w:lang w:eastAsia="en-US"/>
        </w:rPr>
      </w:pPr>
    </w:p>
    <w:p w14:paraId="3AEA0FE4" w14:textId="77777777" w:rsidR="003D37D1" w:rsidRDefault="00D21589">
      <w:pPr>
        <w:spacing w:line="360" w:lineRule="auto"/>
        <w:jc w:val="both"/>
        <w:rPr>
          <w:rFonts w:asciiTheme="majorHAnsi" w:hAnsiTheme="majorHAnsi"/>
          <w:sz w:val="24"/>
          <w:szCs w:val="24"/>
        </w:rPr>
      </w:pPr>
      <w:r>
        <w:rPr>
          <w:rFonts w:asciiTheme="majorHAnsi" w:hAnsiTheme="majorHAnsi"/>
          <w:sz w:val="24"/>
          <w:szCs w:val="24"/>
        </w:rPr>
        <w:t xml:space="preserve">l) Disponibilizar à contratada acesso (link e senha) ao Sistema de Gestão de Seguros. </w:t>
      </w:r>
    </w:p>
    <w:p w14:paraId="40706A8E" w14:textId="77777777" w:rsidR="003D37D1" w:rsidRDefault="003D37D1">
      <w:pPr>
        <w:pStyle w:val="Ttulo1"/>
        <w:tabs>
          <w:tab w:val="left" w:pos="729"/>
          <w:tab w:val="left" w:pos="8835"/>
        </w:tabs>
        <w:ind w:left="273"/>
        <w:rPr>
          <w:highlight w:val="blue"/>
        </w:rPr>
      </w:pPr>
    </w:p>
    <w:p w14:paraId="33B4A36D" w14:textId="77777777" w:rsidR="003D37D1" w:rsidRDefault="00D21589">
      <w:pPr>
        <w:pStyle w:val="Corpodetexto"/>
        <w:spacing w:before="10"/>
        <w:ind w:left="284"/>
        <w:rPr>
          <w:b/>
          <w:sz w:val="20"/>
        </w:rPr>
      </w:pPr>
      <w:r>
        <w:rPr>
          <w:b/>
          <w:shd w:val="clear" w:color="auto" w:fill="B8CCE3"/>
        </w:rPr>
        <w:t>5.</w:t>
      </w:r>
      <w:r>
        <w:rPr>
          <w:b/>
          <w:shd w:val="clear" w:color="auto" w:fill="B8CCE3"/>
        </w:rPr>
        <w:tab/>
        <w:t xml:space="preserve">DO MODELO DE EXECUÇÃO DO OBJETO                                                                                             </w:t>
      </w:r>
    </w:p>
    <w:p w14:paraId="33EE5E45" w14:textId="77777777" w:rsidR="003D37D1" w:rsidRDefault="003D37D1">
      <w:pPr>
        <w:pStyle w:val="Corpodetexto"/>
        <w:spacing w:before="11"/>
        <w:rPr>
          <w:sz w:val="12"/>
        </w:rPr>
      </w:pPr>
    </w:p>
    <w:p w14:paraId="5AA35674" w14:textId="77777777" w:rsidR="003D37D1" w:rsidRDefault="00D21589">
      <w:pPr>
        <w:pStyle w:val="Ttulo1"/>
        <w:tabs>
          <w:tab w:val="left" w:pos="1717"/>
          <w:tab w:val="left" w:pos="8835"/>
        </w:tabs>
        <w:spacing w:before="100"/>
        <w:ind w:left="567"/>
      </w:pPr>
      <w:r>
        <w:rPr>
          <w:spacing w:val="-25"/>
          <w:shd w:val="clear" w:color="auto" w:fill="D5E2BB"/>
        </w:rPr>
        <w:t xml:space="preserve"> </w:t>
      </w:r>
      <w:r>
        <w:rPr>
          <w:shd w:val="clear" w:color="auto" w:fill="D5E2BB"/>
        </w:rPr>
        <w:t>5.1</w:t>
      </w:r>
      <w:r>
        <w:rPr>
          <w:shd w:val="clear" w:color="auto" w:fill="D5E2BB"/>
        </w:rPr>
        <w:tab/>
        <w:t>DOS PRAZOS DE EXECUÇÃO</w:t>
      </w:r>
      <w:r>
        <w:rPr>
          <w:spacing w:val="-14"/>
          <w:shd w:val="clear" w:color="auto" w:fill="D5E2BB"/>
        </w:rPr>
        <w:t xml:space="preserve"> </w:t>
      </w:r>
      <w:r>
        <w:rPr>
          <w:shd w:val="clear" w:color="auto" w:fill="D5E2BB"/>
        </w:rPr>
        <w:t>CONTRATUAL</w:t>
      </w:r>
      <w:r>
        <w:rPr>
          <w:shd w:val="clear" w:color="auto" w:fill="D5E2BB"/>
        </w:rPr>
        <w:tab/>
      </w:r>
    </w:p>
    <w:p w14:paraId="473894BB" w14:textId="77777777" w:rsidR="003D37D1" w:rsidRDefault="003D37D1">
      <w:pPr>
        <w:pStyle w:val="Corpodetexto"/>
        <w:spacing w:before="1"/>
        <w:ind w:left="567"/>
        <w:rPr>
          <w:b/>
        </w:rPr>
      </w:pPr>
    </w:p>
    <w:p w14:paraId="60AE95AF" w14:textId="77777777" w:rsidR="003D37D1" w:rsidRDefault="00D21589">
      <w:pPr>
        <w:spacing w:line="360" w:lineRule="auto"/>
        <w:ind w:right="996"/>
        <w:jc w:val="both"/>
      </w:pPr>
      <w:bookmarkStart w:id="0" w:name="_Hlk79059955"/>
      <w:r>
        <w:rPr>
          <w:sz w:val="24"/>
        </w:rPr>
        <w:t xml:space="preserve">A Contratada deverá iniciar a prestação dos serviços </w:t>
      </w:r>
      <w:r>
        <w:rPr>
          <w:b/>
          <w:sz w:val="24"/>
        </w:rPr>
        <w:t xml:space="preserve">na data de início de vigência do contrato, estimada para ocorrer em </w:t>
      </w:r>
      <w:r>
        <w:rPr>
          <w:rStyle w:val="nfaseforte"/>
          <w:rFonts w:ascii="Calibri" w:hAnsi="Calibri"/>
          <w:color w:val="000000"/>
          <w:sz w:val="24"/>
          <w:u w:val="single"/>
        </w:rPr>
        <w:t>25/10/2021</w:t>
      </w:r>
      <w:r>
        <w:rPr>
          <w:b/>
          <w:sz w:val="24"/>
        </w:rPr>
        <w:t xml:space="preserve"> </w:t>
      </w:r>
    </w:p>
    <w:bookmarkEnd w:id="0"/>
    <w:p w14:paraId="24B14CEB" w14:textId="77777777" w:rsidR="003D37D1" w:rsidRDefault="003D37D1">
      <w:pPr>
        <w:pStyle w:val="Corpodetexto"/>
        <w:spacing w:line="360" w:lineRule="auto"/>
        <w:ind w:right="1020"/>
        <w:jc w:val="both"/>
      </w:pPr>
    </w:p>
    <w:p w14:paraId="40E08DE4" w14:textId="77777777" w:rsidR="003D37D1" w:rsidRDefault="00D21589">
      <w:pPr>
        <w:pStyle w:val="Corpodetexto"/>
        <w:spacing w:line="360" w:lineRule="auto"/>
        <w:ind w:right="1020"/>
        <w:jc w:val="both"/>
      </w:pPr>
      <w:r>
        <w:t>A Contratada iniciará a prestação dos serviços imediatamente após a assinatura do contrato, dando-se a partir desta data, o prazo máximo de até 05 (cinco) dias corridos para a designação do preposto.</w:t>
      </w:r>
    </w:p>
    <w:p w14:paraId="01B0385A" w14:textId="77777777" w:rsidR="003D37D1" w:rsidRDefault="003D37D1">
      <w:pPr>
        <w:pStyle w:val="Corpodetexto"/>
        <w:spacing w:before="77"/>
        <w:ind w:left="1010" w:right="1020"/>
        <w:jc w:val="both"/>
      </w:pPr>
    </w:p>
    <w:p w14:paraId="606E83F9" w14:textId="77777777" w:rsidR="003D37D1" w:rsidRDefault="00D21589">
      <w:pPr>
        <w:pStyle w:val="Ttulo1"/>
        <w:tabs>
          <w:tab w:val="left" w:pos="8835"/>
        </w:tabs>
        <w:ind w:left="567"/>
        <w:jc w:val="both"/>
      </w:pPr>
      <w:r>
        <w:rPr>
          <w:spacing w:val="-25"/>
          <w:shd w:val="clear" w:color="auto" w:fill="D5E2BB"/>
        </w:rPr>
        <w:t xml:space="preserve"> </w:t>
      </w:r>
      <w:r>
        <w:rPr>
          <w:shd w:val="clear" w:color="auto" w:fill="D5E2BB"/>
        </w:rPr>
        <w:t>5.2       DO LOCAL E HORÁRIOS DA PRESTAÇÃO DOS</w:t>
      </w:r>
      <w:r>
        <w:rPr>
          <w:spacing w:val="-20"/>
          <w:shd w:val="clear" w:color="auto" w:fill="D5E2BB"/>
        </w:rPr>
        <w:t xml:space="preserve"> </w:t>
      </w:r>
      <w:r>
        <w:rPr>
          <w:shd w:val="clear" w:color="auto" w:fill="D5E2BB"/>
        </w:rPr>
        <w:t>SERVIÇOS</w:t>
      </w:r>
      <w:r>
        <w:rPr>
          <w:shd w:val="clear" w:color="auto" w:fill="D5E2BB"/>
        </w:rPr>
        <w:tab/>
      </w:r>
    </w:p>
    <w:p w14:paraId="0AC9D8E8" w14:textId="77777777" w:rsidR="003D37D1" w:rsidRDefault="003D37D1">
      <w:pPr>
        <w:pStyle w:val="Corpodetexto"/>
        <w:spacing w:before="1"/>
        <w:rPr>
          <w:b/>
        </w:rPr>
      </w:pPr>
    </w:p>
    <w:p w14:paraId="7C92E08B" w14:textId="77777777" w:rsidR="003D37D1" w:rsidRDefault="00D21589">
      <w:pPr>
        <w:spacing w:line="360" w:lineRule="auto"/>
        <w:jc w:val="both"/>
        <w:rPr>
          <w:bCs/>
          <w:sz w:val="24"/>
          <w:szCs w:val="24"/>
        </w:rPr>
      </w:pPr>
      <w:r>
        <w:rPr>
          <w:bCs/>
          <w:sz w:val="24"/>
          <w:szCs w:val="24"/>
        </w:rPr>
        <w:t>Em virtude da natureza singular do objeto a ser contratado e dos diversos locais onde são desenvolvidas as atividades dos segurados, não será possível a definição de um único "local de realização dos serviços". Entretanto, no que se refere às questões de execução do contrato, bem como às documentações que por ventura devam ser encaminhadas pela Contratada, deverão ter como referência dentro da FUFMT, a Pró-reitoria de Ensino de Graduação – PROEG.</w:t>
      </w:r>
    </w:p>
    <w:p w14:paraId="29BD3167" w14:textId="77777777" w:rsidR="003D37D1" w:rsidRDefault="003D37D1">
      <w:pPr>
        <w:spacing w:line="360" w:lineRule="auto"/>
        <w:jc w:val="both"/>
        <w:rPr>
          <w:bCs/>
          <w:sz w:val="24"/>
          <w:szCs w:val="24"/>
        </w:rPr>
      </w:pPr>
    </w:p>
    <w:p w14:paraId="5A1D0E77" w14:textId="77777777" w:rsidR="003D37D1" w:rsidRDefault="00D21589">
      <w:pPr>
        <w:pStyle w:val="Corpodetexto"/>
        <w:ind w:left="567" w:right="1022"/>
        <w:jc w:val="both"/>
        <w:rPr>
          <w:sz w:val="20"/>
        </w:rPr>
      </w:pPr>
      <w:r>
        <w:rPr>
          <w:noProof/>
          <w:sz w:val="20"/>
        </w:rPr>
        <mc:AlternateContent>
          <mc:Choice Requires="wps">
            <w:drawing>
              <wp:anchor distT="0" distB="0" distL="0" distR="0" simplePos="0" relativeHeight="3" behindDoc="1" locked="0" layoutInCell="1" allowOverlap="1" wp14:anchorId="7E844204" wp14:editId="32E59215">
                <wp:simplePos x="0" y="0"/>
                <wp:positionH relativeFrom="page">
                  <wp:posOffset>1266825</wp:posOffset>
                </wp:positionH>
                <wp:positionV relativeFrom="paragraph">
                  <wp:posOffset>36195</wp:posOffset>
                </wp:positionV>
                <wp:extent cx="5227320" cy="358775"/>
                <wp:effectExtent l="0" t="0" r="0" b="4445"/>
                <wp:wrapTopAndBottom/>
                <wp:docPr id="3" name="Text Box 67"/>
                <wp:cNvGraphicFramePr/>
                <a:graphic xmlns:a="http://schemas.openxmlformats.org/drawingml/2006/main">
                  <a:graphicData uri="http://schemas.microsoft.com/office/word/2010/wordprocessingShape">
                    <wps:wsp>
                      <wps:cNvSpPr/>
                      <wps:spPr>
                        <a:xfrm>
                          <a:off x="0" y="0"/>
                          <a:ext cx="5226840" cy="358200"/>
                        </a:xfrm>
                        <a:prstGeom prst="rect">
                          <a:avLst/>
                        </a:prstGeom>
                        <a:solidFill>
                          <a:srgbClr val="D5E2BB"/>
                        </a:solidFill>
                        <a:ln>
                          <a:noFill/>
                        </a:ln>
                      </wps:spPr>
                      <wps:style>
                        <a:lnRef idx="0">
                          <a:scrgbClr r="0" g="0" b="0"/>
                        </a:lnRef>
                        <a:fillRef idx="0">
                          <a:scrgbClr r="0" g="0" b="0"/>
                        </a:fillRef>
                        <a:effectRef idx="0">
                          <a:scrgbClr r="0" g="0" b="0"/>
                        </a:effectRef>
                        <a:fontRef idx="minor"/>
                      </wps:style>
                      <wps:txbx>
                        <w:txbxContent>
                          <w:p w14:paraId="47689E71" w14:textId="77777777" w:rsidR="00D21589" w:rsidRDefault="00D21589">
                            <w:pPr>
                              <w:pStyle w:val="Contedodoquadro"/>
                              <w:tabs>
                                <w:tab w:val="left" w:pos="736"/>
                              </w:tabs>
                              <w:ind w:left="28" w:right="696"/>
                            </w:pPr>
                            <w:r>
                              <w:rPr>
                                <w:b/>
                                <w:sz w:val="24"/>
                              </w:rPr>
                              <w:t>5.3</w:t>
                            </w:r>
                            <w:r>
                              <w:rPr>
                                <w:b/>
                                <w:sz w:val="24"/>
                              </w:rPr>
                              <w:tab/>
                            </w:r>
                            <w:r>
                              <w:rPr>
                                <w:b/>
                                <w:sz w:val="24"/>
                              </w:rPr>
                              <w:t>DOS PROCEDIMENTOS, METODOLOGIAS E TECNOLOGIAS A SEREM EMPREGADOS</w:t>
                            </w:r>
                          </w:p>
                        </w:txbxContent>
                      </wps:txbx>
                      <wps:bodyPr lIns="0" tIns="0" rIns="0" bIns="0">
                        <a:noAutofit/>
                      </wps:bodyPr>
                    </wps:wsp>
                  </a:graphicData>
                </a:graphic>
              </wp:anchor>
            </w:drawing>
          </mc:Choice>
          <mc:Fallback>
            <w:pict>
              <v:rect w14:anchorId="7E844204" id="Text Box 67" o:spid="_x0000_s1027" style="position:absolute;left:0;text-align:left;margin-left:99.75pt;margin-top:2.85pt;width:411.6pt;height:28.25pt;z-index:-50331647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" fillcolor="#d5e2bb" stroked="f">
                <v:textbox inset="0,0,0,0">
                  <w:txbxContent>
                    <w:p w14:paraId="47689E71" w14:textId="77777777" w:rsidR="00D21589" w:rsidRDefault="00D21589">
                      <w:pPr>
                        <w:pStyle w:val="Contedodoquadro"/>
                        <w:tabs>
                          <w:tab w:val="left" w:pos="736"/>
                        </w:tabs>
                        <w:ind w:left="28" w:right="696"/>
                      </w:pPr>
                      <w:r>
                        <w:rPr>
                          <w:b/>
                          <w:sz w:val="24"/>
                        </w:rPr>
                        <w:t>5.3</w:t>
                      </w:r>
                      <w:r>
                        <w:rPr>
                          <w:b/>
                          <w:sz w:val="24"/>
                        </w:rPr>
                        <w:tab/>
                      </w:r>
                      <w:r>
                        <w:rPr>
                          <w:b/>
                          <w:sz w:val="24"/>
                        </w:rPr>
                        <w:t>DOS PROCEDIMENTOS, METODOLOGIAS E TECNOLOGIAS A SEREM EMPREGADOS</w:t>
                      </w:r>
                    </w:p>
                  </w:txbxContent>
                </v:textbox>
                <w10:wrap type="topAndBottom" anchorx="page"/>
              </v:rect>
            </w:pict>
          </mc:Fallback>
        </mc:AlternateContent>
      </w:r>
    </w:p>
    <w:p w14:paraId="27C0C11A" w14:textId="77777777" w:rsidR="003D37D1" w:rsidRDefault="00D21589">
      <w:pPr>
        <w:spacing w:line="360" w:lineRule="auto"/>
        <w:jc w:val="both"/>
        <w:rPr>
          <w:sz w:val="24"/>
          <w:szCs w:val="24"/>
        </w:rPr>
      </w:pPr>
      <w:r>
        <w:rPr>
          <w:sz w:val="24"/>
          <w:szCs w:val="24"/>
        </w:rPr>
        <w:t xml:space="preserve">5.3.1 A apólice deverá seguir as normas estabelecidas pela </w:t>
      </w:r>
      <w:r>
        <w:rPr>
          <w:rFonts w:asciiTheme="majorHAnsi" w:hAnsiTheme="majorHAnsi"/>
          <w:sz w:val="24"/>
          <w:szCs w:val="24"/>
        </w:rPr>
        <w:t xml:space="preserve">Superintendência de Seguros Privados - </w:t>
      </w:r>
      <w:r>
        <w:rPr>
          <w:sz w:val="24"/>
          <w:szCs w:val="24"/>
        </w:rPr>
        <w:t>SUSEP e conter as seguintes coberturas mínimas:</w:t>
      </w:r>
    </w:p>
    <w:p w14:paraId="28BCBC11" w14:textId="77777777" w:rsidR="003D37D1" w:rsidRDefault="003D37D1">
      <w:pPr>
        <w:spacing w:line="360" w:lineRule="auto"/>
        <w:jc w:val="both"/>
        <w:rPr>
          <w:sz w:val="24"/>
          <w:szCs w:val="24"/>
        </w:rPr>
      </w:pPr>
    </w:p>
    <w:p w14:paraId="6B87A5CD" w14:textId="77777777" w:rsidR="003D37D1" w:rsidRDefault="00D21589">
      <w:pPr>
        <w:pStyle w:val="PargrafodaLista"/>
        <w:numPr>
          <w:ilvl w:val="0"/>
          <w:numId w:val="14"/>
        </w:numPr>
        <w:spacing w:line="360" w:lineRule="auto"/>
        <w:rPr>
          <w:sz w:val="24"/>
          <w:szCs w:val="24"/>
        </w:rPr>
      </w:pPr>
      <w:r>
        <w:rPr>
          <w:sz w:val="24"/>
          <w:szCs w:val="24"/>
        </w:rPr>
        <w:t>Vigência de 12 meses, 24horas por dia;</w:t>
      </w:r>
    </w:p>
    <w:p w14:paraId="4DF08A34" w14:textId="77777777" w:rsidR="003D37D1" w:rsidRDefault="00D21589">
      <w:pPr>
        <w:pStyle w:val="PargrafodaLista"/>
        <w:numPr>
          <w:ilvl w:val="0"/>
          <w:numId w:val="14"/>
        </w:numPr>
        <w:spacing w:line="360" w:lineRule="auto"/>
        <w:rPr>
          <w:sz w:val="24"/>
          <w:szCs w:val="24"/>
        </w:rPr>
      </w:pPr>
      <w:r>
        <w:rPr>
          <w:sz w:val="24"/>
          <w:szCs w:val="24"/>
        </w:rPr>
        <w:t xml:space="preserve">Abrangência em todo globo terrestre, </w:t>
      </w:r>
      <w:r>
        <w:rPr>
          <w:rFonts w:asciiTheme="majorHAnsi" w:hAnsiTheme="majorHAnsi"/>
          <w:sz w:val="24"/>
          <w:szCs w:val="24"/>
        </w:rPr>
        <w:t>exceto para os casos que os países de destino exigirem o seguro de vida internacional</w:t>
      </w:r>
      <w:r>
        <w:rPr>
          <w:sz w:val="24"/>
          <w:szCs w:val="24"/>
        </w:rPr>
        <w:t xml:space="preserve">; </w:t>
      </w:r>
    </w:p>
    <w:p w14:paraId="1FF2D9EA" w14:textId="77777777" w:rsidR="003D37D1" w:rsidRDefault="00D21589">
      <w:pPr>
        <w:pStyle w:val="PargrafodaLista"/>
        <w:numPr>
          <w:ilvl w:val="0"/>
          <w:numId w:val="14"/>
        </w:numPr>
        <w:spacing w:line="360" w:lineRule="auto"/>
        <w:rPr>
          <w:sz w:val="24"/>
          <w:szCs w:val="24"/>
        </w:rPr>
      </w:pPr>
      <w:r>
        <w:rPr>
          <w:sz w:val="24"/>
          <w:szCs w:val="24"/>
        </w:rPr>
        <w:t>Cobertura em acidentes com produtos químicos, instrumental e equipamentos laboratoriais, explosões e queimaduras;</w:t>
      </w:r>
    </w:p>
    <w:p w14:paraId="429EA480" w14:textId="77777777" w:rsidR="003D37D1" w:rsidRDefault="00D21589">
      <w:pPr>
        <w:pStyle w:val="PargrafodaLista"/>
        <w:numPr>
          <w:ilvl w:val="0"/>
          <w:numId w:val="14"/>
        </w:numPr>
        <w:spacing w:line="360" w:lineRule="auto"/>
        <w:rPr>
          <w:sz w:val="24"/>
          <w:szCs w:val="24"/>
        </w:rPr>
      </w:pPr>
      <w:r>
        <w:rPr>
          <w:sz w:val="24"/>
          <w:szCs w:val="24"/>
        </w:rPr>
        <w:lastRenderedPageBreak/>
        <w:t>Cobertura para menores de 14 anos (objeto do contrato) que, conforme Circular SUSEP Nº 440 DE 27/06/2012, receberão o reembolso de despesas com funeral (RF) no valor de R$ 4.000,00 (quatro mil reais);</w:t>
      </w:r>
    </w:p>
    <w:p w14:paraId="5B1988B5" w14:textId="77777777" w:rsidR="003D37D1" w:rsidRDefault="00D21589">
      <w:pPr>
        <w:pStyle w:val="PargrafodaLista"/>
        <w:numPr>
          <w:ilvl w:val="0"/>
          <w:numId w:val="14"/>
        </w:numPr>
        <w:spacing w:line="360" w:lineRule="auto"/>
        <w:rPr>
          <w:sz w:val="24"/>
          <w:szCs w:val="24"/>
        </w:rPr>
      </w:pPr>
      <w:r>
        <w:rPr>
          <w:sz w:val="24"/>
          <w:szCs w:val="24"/>
        </w:rPr>
        <w:t>Cobertura de translado de corpo em todo território Nacional;</w:t>
      </w:r>
    </w:p>
    <w:p w14:paraId="7D9E6928" w14:textId="77777777" w:rsidR="003D37D1" w:rsidRDefault="00D21589">
      <w:pPr>
        <w:pStyle w:val="Pr-formataoHTML"/>
        <w:numPr>
          <w:ilvl w:val="0"/>
          <w:numId w:val="14"/>
        </w:numPr>
        <w:spacing w:line="360" w:lineRule="auto"/>
        <w:jc w:val="both"/>
        <w:rPr>
          <w:rFonts w:ascii="Times New Roman" w:hAnsi="Times New Roman"/>
          <w:sz w:val="24"/>
          <w:szCs w:val="24"/>
        </w:rPr>
      </w:pPr>
      <w:r>
        <w:rPr>
          <w:rFonts w:ascii="Times New Roman" w:hAnsi="Times New Roman"/>
          <w:sz w:val="24"/>
          <w:szCs w:val="24"/>
        </w:rPr>
        <w:t>Sem carência.</w:t>
      </w:r>
    </w:p>
    <w:p w14:paraId="413528D4" w14:textId="77777777" w:rsidR="003D37D1" w:rsidRDefault="00D21589">
      <w:pPr>
        <w:spacing w:line="360" w:lineRule="auto"/>
        <w:jc w:val="both"/>
        <w:rPr>
          <w:sz w:val="24"/>
          <w:szCs w:val="24"/>
        </w:rPr>
      </w:pPr>
      <w:r>
        <w:rPr>
          <w:sz w:val="24"/>
          <w:szCs w:val="24"/>
        </w:rPr>
        <w:t>5.3.2.  A seguradora deverá garantir o pagamento da indenização a cada segurado da seguinte forma:</w:t>
      </w:r>
    </w:p>
    <w:p w14:paraId="2F6C2C40" w14:textId="77777777" w:rsidR="003D37D1" w:rsidRDefault="003D37D1">
      <w:pPr>
        <w:spacing w:line="360" w:lineRule="auto"/>
        <w:jc w:val="both"/>
        <w:rPr>
          <w:sz w:val="24"/>
          <w:szCs w:val="24"/>
        </w:rPr>
      </w:pPr>
    </w:p>
    <w:p w14:paraId="63EA67EB" w14:textId="77777777" w:rsidR="003D37D1" w:rsidRDefault="00D21589">
      <w:pPr>
        <w:pStyle w:val="PargrafodaLista"/>
        <w:numPr>
          <w:ilvl w:val="0"/>
          <w:numId w:val="15"/>
        </w:numPr>
        <w:spacing w:line="360" w:lineRule="auto"/>
        <w:rPr>
          <w:sz w:val="24"/>
          <w:szCs w:val="24"/>
        </w:rPr>
      </w:pPr>
      <w:r>
        <w:rPr>
          <w:sz w:val="24"/>
          <w:szCs w:val="24"/>
        </w:rPr>
        <w:t>Morte acidental – R$ 10.000,00 (dez mil reais);</w:t>
      </w:r>
    </w:p>
    <w:p w14:paraId="32A185F4" w14:textId="77777777" w:rsidR="003D37D1" w:rsidRDefault="00D21589">
      <w:pPr>
        <w:pStyle w:val="PargrafodaLista"/>
        <w:numPr>
          <w:ilvl w:val="0"/>
          <w:numId w:val="15"/>
        </w:numPr>
        <w:spacing w:line="360" w:lineRule="auto"/>
        <w:rPr>
          <w:sz w:val="24"/>
          <w:szCs w:val="24"/>
        </w:rPr>
      </w:pPr>
      <w:r>
        <w:rPr>
          <w:sz w:val="24"/>
          <w:szCs w:val="24"/>
        </w:rPr>
        <w:t>IPA – Invalidez permanente total ou parcial por acidente – R$ 10.000,00 (dez mil reais);</w:t>
      </w:r>
    </w:p>
    <w:p w14:paraId="799CA479" w14:textId="77777777" w:rsidR="003D37D1" w:rsidRDefault="00D21589">
      <w:pPr>
        <w:pStyle w:val="PargrafodaLista"/>
        <w:numPr>
          <w:ilvl w:val="0"/>
          <w:numId w:val="15"/>
        </w:numPr>
        <w:spacing w:line="360" w:lineRule="auto"/>
        <w:rPr>
          <w:sz w:val="24"/>
          <w:szCs w:val="24"/>
        </w:rPr>
      </w:pPr>
      <w:r>
        <w:rPr>
          <w:sz w:val="24"/>
          <w:szCs w:val="24"/>
        </w:rPr>
        <w:t>DMH – Despesas médico hospitalares e odontológicas – R$ 1.500,00 (mil e quinhentos reais);</w:t>
      </w:r>
    </w:p>
    <w:p w14:paraId="095EB710" w14:textId="77777777" w:rsidR="003D37D1" w:rsidRDefault="003D37D1">
      <w:pPr>
        <w:spacing w:line="360" w:lineRule="auto"/>
        <w:ind w:left="420"/>
        <w:jc w:val="both"/>
        <w:rPr>
          <w:sz w:val="24"/>
          <w:szCs w:val="24"/>
        </w:rPr>
      </w:pPr>
    </w:p>
    <w:p w14:paraId="11A19318" w14:textId="77777777" w:rsidR="003D37D1" w:rsidRDefault="00D21589">
      <w:pPr>
        <w:spacing w:line="360" w:lineRule="auto"/>
        <w:jc w:val="both"/>
        <w:rPr>
          <w:sz w:val="24"/>
          <w:szCs w:val="24"/>
        </w:rPr>
      </w:pPr>
      <w:r>
        <w:rPr>
          <w:sz w:val="24"/>
          <w:szCs w:val="24"/>
        </w:rPr>
        <w:t xml:space="preserve">5.3.3.  A seguradora pagará a indenização ao segurado no caso de despesas médico hospitalares, odontológicas ou de invalidez permanente, ou aos seus beneficiários legais, no caso de morte, em </w:t>
      </w:r>
      <w:r>
        <w:rPr>
          <w:sz w:val="24"/>
          <w:szCs w:val="24"/>
          <w:u w:val="single"/>
        </w:rPr>
        <w:t>até 15 (quinze) dias corridos</w:t>
      </w:r>
      <w:r>
        <w:rPr>
          <w:sz w:val="24"/>
          <w:szCs w:val="24"/>
        </w:rPr>
        <w:t>, a contar da data da apresentação de todos os documentos comprobatórios do sinistro.</w:t>
      </w:r>
    </w:p>
    <w:p w14:paraId="7E94AE9F" w14:textId="77777777" w:rsidR="003D37D1" w:rsidRDefault="003D37D1">
      <w:pPr>
        <w:spacing w:line="360" w:lineRule="auto"/>
        <w:jc w:val="both"/>
        <w:rPr>
          <w:sz w:val="24"/>
          <w:szCs w:val="24"/>
        </w:rPr>
      </w:pPr>
    </w:p>
    <w:p w14:paraId="28FBFEBA" w14:textId="77777777" w:rsidR="003D37D1" w:rsidRDefault="00D21589">
      <w:pPr>
        <w:spacing w:line="360" w:lineRule="auto"/>
        <w:jc w:val="both"/>
        <w:rPr>
          <w:color w:val="000000" w:themeColor="text1"/>
          <w:sz w:val="24"/>
          <w:szCs w:val="24"/>
        </w:rPr>
      </w:pPr>
      <w:r>
        <w:rPr>
          <w:color w:val="000000" w:themeColor="text1"/>
          <w:sz w:val="24"/>
          <w:szCs w:val="24"/>
        </w:rPr>
        <w:t xml:space="preserve">5.3.4.  </w:t>
      </w:r>
      <w:r>
        <w:rPr>
          <w:sz w:val="24"/>
          <w:szCs w:val="24"/>
        </w:rPr>
        <w:t>A seguradora deverá proceder às alterações, inclusões e exclusões de segurados na apólice de seguro sempre que solicitado pela Fundação Universidade Federal de Mato Grosso – FUFMT, sendo que estas deverão ser confirmadas via correio eletrônico no prazo de até 24 (vinte e quatro) horas corridas, contadas do horário de recebimento da relação.</w:t>
      </w:r>
    </w:p>
    <w:p w14:paraId="6667EDE0" w14:textId="77777777" w:rsidR="003D37D1" w:rsidRDefault="003D37D1">
      <w:pPr>
        <w:spacing w:line="360" w:lineRule="auto"/>
        <w:jc w:val="both"/>
        <w:rPr>
          <w:sz w:val="24"/>
          <w:szCs w:val="24"/>
        </w:rPr>
      </w:pPr>
    </w:p>
    <w:p w14:paraId="3C1D8F14" w14:textId="77777777" w:rsidR="003D37D1" w:rsidRDefault="00D21589">
      <w:pPr>
        <w:spacing w:line="360" w:lineRule="auto"/>
        <w:jc w:val="both"/>
        <w:rPr>
          <w:sz w:val="24"/>
          <w:szCs w:val="24"/>
        </w:rPr>
      </w:pPr>
      <w:r>
        <w:rPr>
          <w:sz w:val="24"/>
          <w:szCs w:val="24"/>
        </w:rPr>
        <w:t xml:space="preserve">5.3.5.  As inclusões e exclusões de segurados, alterações de capital, prêmios e demais assuntos pertinentes ao seguro, dar-se-ão por meio de comunicações da Contratante/Fiscal de Contrato (titular e suplente). </w:t>
      </w:r>
    </w:p>
    <w:p w14:paraId="5506D0E6" w14:textId="77777777" w:rsidR="003D37D1" w:rsidRDefault="003D37D1">
      <w:pPr>
        <w:spacing w:line="360" w:lineRule="auto"/>
        <w:jc w:val="both"/>
        <w:rPr>
          <w:sz w:val="24"/>
          <w:szCs w:val="24"/>
        </w:rPr>
      </w:pPr>
    </w:p>
    <w:p w14:paraId="0188F135" w14:textId="77777777" w:rsidR="003D37D1" w:rsidRDefault="00D21589">
      <w:pPr>
        <w:spacing w:line="360" w:lineRule="auto"/>
        <w:jc w:val="both"/>
        <w:rPr>
          <w:sz w:val="24"/>
          <w:szCs w:val="24"/>
        </w:rPr>
      </w:pPr>
      <w:r>
        <w:rPr>
          <w:sz w:val="24"/>
          <w:szCs w:val="24"/>
        </w:rPr>
        <w:t>5.3.6.  A seguradora deverá apresentar tabela discriminativa das indenizações efetuadas por invalidez permanente por acidentes proporcionais ao valor do capital segurado, relativo à perda ou redução total ou parcial dos membros ou órgãos sempre que solicitado pela  Fundação Universidade Federal de Mato Grosso – FUFMT, via correio eletrônico.</w:t>
      </w:r>
    </w:p>
    <w:p w14:paraId="7D9A3612" w14:textId="77777777" w:rsidR="003D37D1" w:rsidRDefault="003D37D1">
      <w:pPr>
        <w:spacing w:line="360" w:lineRule="auto"/>
        <w:jc w:val="both"/>
        <w:rPr>
          <w:sz w:val="24"/>
          <w:szCs w:val="24"/>
        </w:rPr>
      </w:pPr>
    </w:p>
    <w:p w14:paraId="20195D1C" w14:textId="77777777" w:rsidR="003D37D1" w:rsidRDefault="00D21589">
      <w:pPr>
        <w:spacing w:line="360" w:lineRule="auto"/>
        <w:jc w:val="both"/>
        <w:rPr>
          <w:sz w:val="24"/>
          <w:szCs w:val="24"/>
        </w:rPr>
      </w:pPr>
      <w:r>
        <w:rPr>
          <w:sz w:val="24"/>
          <w:szCs w:val="24"/>
        </w:rPr>
        <w:t>5.3.7.  A seguradora deverá apresentar, sempre que solicitado pela Fundação Universidade Federal de Mato Grosso – FUFMT, via correio eletrônico, relação dos riscos excluídos da cobertura de seguro.</w:t>
      </w:r>
    </w:p>
    <w:p w14:paraId="0815B0E6" w14:textId="77777777" w:rsidR="003D37D1" w:rsidRDefault="003D37D1">
      <w:pPr>
        <w:spacing w:line="360" w:lineRule="auto"/>
        <w:jc w:val="both"/>
        <w:rPr>
          <w:bCs/>
          <w:sz w:val="24"/>
          <w:szCs w:val="24"/>
        </w:rPr>
      </w:pPr>
    </w:p>
    <w:p w14:paraId="43302419" w14:textId="77777777" w:rsidR="003D37D1" w:rsidRDefault="00D21589">
      <w:pPr>
        <w:pStyle w:val="Corpodetexto"/>
        <w:ind w:left="567" w:right="1022"/>
        <w:jc w:val="both"/>
        <w:rPr>
          <w:sz w:val="20"/>
        </w:rPr>
      </w:pPr>
      <w:r>
        <w:rPr>
          <w:noProof/>
        </w:rPr>
        <w:lastRenderedPageBreak/>
        <mc:AlternateContent>
          <mc:Choice Requires="wps">
            <w:drawing>
              <wp:anchor distT="0" distB="0" distL="0" distR="0" simplePos="0" relativeHeight="18" behindDoc="1" locked="0" layoutInCell="1" allowOverlap="1" wp14:anchorId="2C220892" wp14:editId="30AF93D2">
                <wp:simplePos x="0" y="0"/>
                <wp:positionH relativeFrom="page">
                  <wp:posOffset>1266825</wp:posOffset>
                </wp:positionH>
                <wp:positionV relativeFrom="paragraph">
                  <wp:posOffset>36195</wp:posOffset>
                </wp:positionV>
                <wp:extent cx="5227320" cy="358775"/>
                <wp:effectExtent l="0" t="0" r="0" b="4445"/>
                <wp:wrapTopAndBottom/>
                <wp:docPr id="5" name="Text Box 67"/>
                <wp:cNvGraphicFramePr/>
                <a:graphic xmlns:a="http://schemas.openxmlformats.org/drawingml/2006/main">
                  <a:graphicData uri="http://schemas.microsoft.com/office/word/2010/wordprocessingShape">
                    <wps:wsp>
                      <wps:cNvSpPr/>
                      <wps:spPr>
                        <a:xfrm>
                          <a:off x="0" y="0"/>
                          <a:ext cx="5226840" cy="358200"/>
                        </a:xfrm>
                        <a:prstGeom prst="rect">
                          <a:avLst/>
                        </a:prstGeom>
                        <a:solidFill>
                          <a:srgbClr val="D5E2BB"/>
                        </a:solidFill>
                        <a:ln>
                          <a:noFill/>
                        </a:ln>
                      </wps:spPr>
                      <wps:style>
                        <a:lnRef idx="0">
                          <a:scrgbClr r="0" g="0" b="0"/>
                        </a:lnRef>
                        <a:fillRef idx="0">
                          <a:scrgbClr r="0" g="0" b="0"/>
                        </a:fillRef>
                        <a:effectRef idx="0">
                          <a:scrgbClr r="0" g="0" b="0"/>
                        </a:effectRef>
                        <a:fontRef idx="minor"/>
                      </wps:style>
                      <wps:txbx>
                        <w:txbxContent>
                          <w:p w14:paraId="0FBCFB0A" w14:textId="77777777" w:rsidR="00D21589" w:rsidRDefault="00D21589">
                            <w:pPr>
                              <w:pStyle w:val="Contedodoquadro"/>
                              <w:tabs>
                                <w:tab w:val="left" w:pos="736"/>
                              </w:tabs>
                              <w:ind w:left="28" w:right="696"/>
                            </w:pPr>
                            <w:r>
                              <w:rPr>
                                <w:b/>
                                <w:sz w:val="24"/>
                              </w:rPr>
                              <w:t xml:space="preserve">5.4 </w:t>
                            </w:r>
                            <w:r>
                              <w:rPr>
                                <w:b/>
                                <w:sz w:val="24"/>
                              </w:rPr>
                              <w:t>DOS BENEFICIÁRIOS</w:t>
                            </w:r>
                          </w:p>
                        </w:txbxContent>
                      </wps:txbx>
                      <wps:bodyPr lIns="0" tIns="0" rIns="0" bIns="0">
                        <a:noAutofit/>
                      </wps:bodyPr>
                    </wps:wsp>
                  </a:graphicData>
                </a:graphic>
              </wp:anchor>
            </w:drawing>
          </mc:Choice>
          <mc:Fallback>
            <w:pict>
              <v:rect w14:anchorId="2C220892" id="_x0000_s1028" style="position:absolute;left:0;text-align:left;margin-left:99.75pt;margin-top:2.85pt;width:411.6pt;height:28.25pt;z-index:-50331646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" fillcolor="#d5e2bb" stroked="f">
                <v:textbox inset="0,0,0,0">
                  <w:txbxContent>
                    <w:p w14:paraId="0FBCFB0A" w14:textId="77777777" w:rsidR="00D21589" w:rsidRDefault="00D21589">
                      <w:pPr>
                        <w:pStyle w:val="Contedodoquadro"/>
                        <w:tabs>
                          <w:tab w:val="left" w:pos="736"/>
                        </w:tabs>
                        <w:ind w:left="28" w:right="696"/>
                      </w:pPr>
                      <w:r>
                        <w:rPr>
                          <w:b/>
                          <w:sz w:val="24"/>
                        </w:rPr>
                        <w:t xml:space="preserve">5.4 </w:t>
                      </w:r>
                      <w:r>
                        <w:rPr>
                          <w:b/>
                          <w:sz w:val="24"/>
                        </w:rPr>
                        <w:t>DOS BENEFICIÁRIOS</w:t>
                      </w:r>
                    </w:p>
                  </w:txbxContent>
                </v:textbox>
                <w10:wrap type="topAndBottom" anchorx="page"/>
              </v:rect>
            </w:pict>
          </mc:Fallback>
        </mc:AlternateContent>
      </w:r>
      <w:r>
        <w:rPr>
          <w:sz w:val="20"/>
        </w:rPr>
        <w:t xml:space="preserve">  </w:t>
      </w:r>
    </w:p>
    <w:p w14:paraId="28E5A3EE" w14:textId="77777777" w:rsidR="003D37D1" w:rsidRDefault="00D21589">
      <w:pPr>
        <w:spacing w:line="360" w:lineRule="auto"/>
        <w:jc w:val="both"/>
        <w:rPr>
          <w:rFonts w:asciiTheme="majorHAnsi" w:hAnsiTheme="majorHAnsi" w:cs="Helvetica"/>
          <w:sz w:val="24"/>
          <w:szCs w:val="24"/>
          <w:highlight w:val="white"/>
        </w:rPr>
      </w:pPr>
      <w:r>
        <w:rPr>
          <w:sz w:val="24"/>
          <w:szCs w:val="24"/>
        </w:rPr>
        <w:t xml:space="preserve">5.4.1 </w:t>
      </w:r>
      <w:r>
        <w:rPr>
          <w:rFonts w:asciiTheme="majorHAnsi" w:hAnsiTheme="majorHAnsi"/>
          <w:sz w:val="24"/>
          <w:szCs w:val="24"/>
        </w:rPr>
        <w:t>Os herdeiros legais,</w:t>
      </w:r>
      <w:r>
        <w:rPr>
          <w:rFonts w:cs="Helvetica"/>
          <w:sz w:val="24"/>
          <w:szCs w:val="24"/>
          <w:shd w:val="clear" w:color="auto" w:fill="FFFFFF"/>
        </w:rPr>
        <w:t xml:space="preserve"> com base no artigo 792 do Código Civil Brasileiro, são:</w:t>
      </w:r>
    </w:p>
    <w:p w14:paraId="0CCEBAEE" w14:textId="77777777" w:rsidR="003D37D1" w:rsidRDefault="003D37D1">
      <w:pPr>
        <w:spacing w:line="360" w:lineRule="auto"/>
        <w:jc w:val="both"/>
        <w:rPr>
          <w:rFonts w:asciiTheme="majorHAnsi" w:hAnsiTheme="majorHAnsi" w:cs="Helvetica"/>
          <w:sz w:val="24"/>
          <w:szCs w:val="24"/>
          <w:highlight w:val="white"/>
        </w:rPr>
      </w:pPr>
    </w:p>
    <w:p w14:paraId="71E5EB4A" w14:textId="77777777" w:rsidR="003D37D1" w:rsidRDefault="00D21589">
      <w:pPr>
        <w:pStyle w:val="PargrafodaLista"/>
        <w:numPr>
          <w:ilvl w:val="0"/>
          <w:numId w:val="16"/>
        </w:numPr>
        <w:spacing w:line="360" w:lineRule="auto"/>
        <w:rPr>
          <w:rFonts w:asciiTheme="majorHAnsi" w:hAnsiTheme="majorHAnsi" w:cs="Helvetica"/>
          <w:sz w:val="24"/>
          <w:szCs w:val="24"/>
          <w:highlight w:val="white"/>
        </w:rPr>
      </w:pPr>
      <w:r>
        <w:rPr>
          <w:rFonts w:asciiTheme="majorHAnsi" w:hAnsiTheme="majorHAnsi"/>
          <w:sz w:val="24"/>
          <w:szCs w:val="24"/>
        </w:rPr>
        <w:t>Casado legalmente ou companheiro e filhos</w:t>
      </w:r>
      <w:r>
        <w:rPr>
          <w:rFonts w:cs="Helvetica"/>
          <w:sz w:val="24"/>
          <w:szCs w:val="24"/>
          <w:shd w:val="clear" w:color="auto" w:fill="FFFFFF"/>
        </w:rPr>
        <w:t>: 50% esposa ou companheira e 50% os filhos em partes iguais</w:t>
      </w:r>
      <w:r>
        <w:rPr>
          <w:sz w:val="24"/>
          <w:szCs w:val="24"/>
        </w:rPr>
        <w:t>;</w:t>
      </w:r>
    </w:p>
    <w:p w14:paraId="1C8063E1" w14:textId="77777777" w:rsidR="003D37D1" w:rsidRDefault="00D21589">
      <w:pPr>
        <w:pStyle w:val="PargrafodaLista"/>
        <w:numPr>
          <w:ilvl w:val="0"/>
          <w:numId w:val="16"/>
        </w:numPr>
        <w:spacing w:line="360" w:lineRule="auto"/>
        <w:rPr>
          <w:rFonts w:asciiTheme="majorHAnsi" w:hAnsiTheme="majorHAnsi" w:cs="Helvetica"/>
          <w:sz w:val="24"/>
          <w:szCs w:val="24"/>
          <w:highlight w:val="white"/>
        </w:rPr>
      </w:pPr>
      <w:r>
        <w:rPr>
          <w:rFonts w:cs="Helvetica"/>
          <w:sz w:val="24"/>
          <w:szCs w:val="24"/>
          <w:shd w:val="clear" w:color="auto" w:fill="FFFFFF"/>
        </w:rPr>
        <w:t>Casado legalmente ou companheira sem filhos: 50% esposa ou companheira e 50% os pais do segurado em partes iguais;</w:t>
      </w:r>
    </w:p>
    <w:p w14:paraId="04847B18" w14:textId="77777777" w:rsidR="003D37D1" w:rsidRDefault="00D21589">
      <w:pPr>
        <w:pStyle w:val="PargrafodaLista"/>
        <w:numPr>
          <w:ilvl w:val="0"/>
          <w:numId w:val="16"/>
        </w:numPr>
        <w:spacing w:line="360" w:lineRule="auto"/>
        <w:rPr>
          <w:rFonts w:asciiTheme="majorHAnsi" w:hAnsiTheme="majorHAnsi" w:cs="Helvetica"/>
          <w:sz w:val="24"/>
          <w:szCs w:val="24"/>
          <w:highlight w:val="white"/>
        </w:rPr>
      </w:pPr>
      <w:r>
        <w:rPr>
          <w:rFonts w:cs="Helvetica"/>
          <w:sz w:val="24"/>
          <w:szCs w:val="24"/>
          <w:shd w:val="clear" w:color="auto" w:fill="FFFFFF"/>
        </w:rPr>
        <w:t>Solteiro sem companheira e com filhos: 100% aos filhos (partes iguais);</w:t>
      </w:r>
    </w:p>
    <w:p w14:paraId="6972FEB7" w14:textId="77777777" w:rsidR="003D37D1" w:rsidRDefault="00D21589">
      <w:pPr>
        <w:pStyle w:val="PargrafodaLista"/>
        <w:numPr>
          <w:ilvl w:val="0"/>
          <w:numId w:val="16"/>
        </w:numPr>
        <w:spacing w:line="360" w:lineRule="auto"/>
        <w:rPr>
          <w:rFonts w:asciiTheme="majorHAnsi" w:hAnsiTheme="majorHAnsi" w:cs="Helvetica"/>
          <w:sz w:val="24"/>
          <w:szCs w:val="24"/>
          <w:highlight w:val="white"/>
        </w:rPr>
      </w:pPr>
      <w:r>
        <w:rPr>
          <w:rFonts w:cs="Helvetica"/>
          <w:sz w:val="24"/>
          <w:szCs w:val="24"/>
          <w:shd w:val="clear" w:color="auto" w:fill="FFFFFF"/>
        </w:rPr>
        <w:t>Solteiro sem companheira e sem filhos: 100% aos pais (partes iguais);</w:t>
      </w:r>
    </w:p>
    <w:p w14:paraId="7BA298C1" w14:textId="77777777" w:rsidR="003D37D1" w:rsidRDefault="00D21589">
      <w:pPr>
        <w:pStyle w:val="PargrafodaLista"/>
        <w:numPr>
          <w:ilvl w:val="0"/>
          <w:numId w:val="16"/>
        </w:numPr>
        <w:spacing w:line="360" w:lineRule="auto"/>
        <w:rPr>
          <w:rFonts w:asciiTheme="majorHAnsi" w:hAnsiTheme="majorHAnsi" w:cs="Helvetica"/>
          <w:sz w:val="24"/>
          <w:szCs w:val="24"/>
          <w:highlight w:val="white"/>
        </w:rPr>
      </w:pPr>
      <w:r>
        <w:rPr>
          <w:rFonts w:cs="Helvetica"/>
          <w:sz w:val="24"/>
          <w:szCs w:val="24"/>
          <w:shd w:val="clear" w:color="auto" w:fill="FFFFFF"/>
        </w:rPr>
        <w:t>Solteiro sem companheira sem filhos e com pais falecidos anteriormente ao segurado: 100% aos irmãos (partes iguais).</w:t>
      </w:r>
    </w:p>
    <w:p w14:paraId="27CB21FF" w14:textId="77777777" w:rsidR="003D37D1" w:rsidRDefault="003D37D1">
      <w:pPr>
        <w:spacing w:line="360" w:lineRule="auto"/>
        <w:ind w:left="360"/>
        <w:rPr>
          <w:rFonts w:asciiTheme="majorHAnsi" w:hAnsiTheme="majorHAnsi" w:cs="Helvetica"/>
          <w:sz w:val="24"/>
          <w:szCs w:val="24"/>
          <w:highlight w:val="white"/>
        </w:rPr>
      </w:pPr>
    </w:p>
    <w:p w14:paraId="36E3ED1C" w14:textId="77777777" w:rsidR="003D37D1" w:rsidRDefault="00D21589">
      <w:pPr>
        <w:spacing w:line="360" w:lineRule="auto"/>
        <w:jc w:val="both"/>
        <w:rPr>
          <w:sz w:val="24"/>
          <w:szCs w:val="24"/>
        </w:rPr>
      </w:pPr>
      <w:r>
        <w:rPr>
          <w:sz w:val="24"/>
          <w:szCs w:val="24"/>
        </w:rPr>
        <w:t xml:space="preserve">5.4.2 Conforme </w:t>
      </w:r>
      <w:r>
        <w:t xml:space="preserve">CIRCULAR SUSEP N. 302, de 19 de setembro de 2005, na </w:t>
      </w:r>
      <w:r>
        <w:rPr>
          <w:sz w:val="24"/>
          <w:szCs w:val="24"/>
        </w:rPr>
        <w:t xml:space="preserve">falta de indicação expressa de beneficiário, </w:t>
      </w:r>
      <w:r>
        <w:t xml:space="preserve">ou se por qualquer motivo não prevalecer a que for feita, serão beneficiários aqueles indicados por lei. </w:t>
      </w:r>
    </w:p>
    <w:p w14:paraId="610C0ADC" w14:textId="77777777" w:rsidR="003D37D1" w:rsidRDefault="003D37D1">
      <w:pPr>
        <w:shd w:val="clear" w:color="auto" w:fill="FFFFFF" w:themeFill="background1"/>
        <w:spacing w:line="360" w:lineRule="auto"/>
        <w:jc w:val="both"/>
        <w:rPr>
          <w:sz w:val="24"/>
          <w:szCs w:val="24"/>
        </w:rPr>
      </w:pPr>
    </w:p>
    <w:p w14:paraId="260982E6" w14:textId="77777777" w:rsidR="003D37D1" w:rsidRDefault="00D21589">
      <w:pPr>
        <w:shd w:val="clear" w:color="auto" w:fill="FFFFFF" w:themeFill="background1"/>
        <w:spacing w:line="360" w:lineRule="auto"/>
        <w:jc w:val="both"/>
        <w:rPr>
          <w:sz w:val="24"/>
          <w:szCs w:val="24"/>
        </w:rPr>
      </w:pPr>
      <w:r>
        <w:rPr>
          <w:sz w:val="24"/>
          <w:szCs w:val="24"/>
        </w:rPr>
        <w:t xml:space="preserve">5.4.3. Em casos de sinistro, cada segurado deverá entrar em contato, via correio eletrônico,  com a Gestora Titular do Contrato, lotada na Pró-Reitoria de Ensino de Graduação da UFMT ou com o Suplente, lotado na Pró-Reitoria de Pós-Graduação da UFMT, para informações acerca dos procedimentos necessários para contactar e acionar a empresa seguradora. Não é responsabilidade da UFMT, em nenhuma hipótese, acionar o seguro em nome dos segurados. </w:t>
      </w:r>
    </w:p>
    <w:p w14:paraId="55EF7763" w14:textId="77777777" w:rsidR="003D37D1" w:rsidRDefault="00D21589">
      <w:pPr>
        <w:pStyle w:val="Corpodetexto"/>
        <w:spacing w:before="6"/>
        <w:rPr>
          <w:sz w:val="15"/>
        </w:rPr>
      </w:pPr>
      <w:r>
        <w:rPr>
          <w:noProof/>
          <w:sz w:val="15"/>
        </w:rPr>
        <mc:AlternateContent>
          <mc:Choice Requires="wpg">
            <w:drawing>
              <wp:anchor distT="0" distB="0" distL="0" distR="0" simplePos="0" relativeHeight="4" behindDoc="1" locked="0" layoutInCell="1" allowOverlap="1" wp14:anchorId="5AC69D67" wp14:editId="10916884">
                <wp:simplePos x="0" y="0"/>
                <wp:positionH relativeFrom="page">
                  <wp:posOffset>840740</wp:posOffset>
                </wp:positionH>
                <wp:positionV relativeFrom="paragraph">
                  <wp:posOffset>192405</wp:posOffset>
                </wp:positionV>
                <wp:extent cx="5650865" cy="515620"/>
                <wp:effectExtent l="0" t="19050" r="8255" b="0"/>
                <wp:wrapTopAndBottom/>
                <wp:docPr id="7" name="Group 46"/>
                <wp:cNvGraphicFramePr/>
                <a:graphic xmlns:a="http://schemas.openxmlformats.org/drawingml/2006/main">
                  <a:graphicData uri="http://schemas.microsoft.com/office/word/2010/wordprocessingGroup">
                    <wpg:wgp>
                      <wpg:cNvGrpSpPr/>
                      <wpg:grpSpPr>
                        <a:xfrm>
                          <a:off x="0" y="0"/>
                          <a:ext cx="5650200" cy="515160"/>
                          <a:chOff x="0" y="0"/>
                          <a:chExt cx="0" cy="0"/>
                        </a:xfrm>
                      </wpg:grpSpPr>
                      <wps:wsp>
                        <wps:cNvPr id="2" name="Retângulo 2"/>
                        <wps:cNvSpPr/>
                        <wps:spPr>
                          <a:xfrm>
                            <a:off x="0" y="0"/>
                            <a:ext cx="5650200" cy="257040"/>
                          </a:xfrm>
                          <a:prstGeom prst="rect">
                            <a:avLst/>
                          </a:prstGeom>
                          <a:solidFill>
                            <a:srgbClr val="B8CCE3"/>
                          </a:solidFill>
                          <a:ln>
                            <a:noFill/>
                          </a:ln>
                        </wps:spPr>
                        <wps:style>
                          <a:lnRef idx="0">
                            <a:scrgbClr r="0" g="0" b="0"/>
                          </a:lnRef>
                          <a:fillRef idx="0">
                            <a:scrgbClr r="0" g="0" b="0"/>
                          </a:fillRef>
                          <a:effectRef idx="0">
                            <a:scrgbClr r="0" g="0" b="0"/>
                          </a:effectRef>
                          <a:fontRef idx="minor"/>
                        </wps:style>
                        <wps:bodyPr/>
                      </wps:wsp>
                      <wps:wsp>
                        <wps:cNvPr id="4" name="Retângulo 4"/>
                        <wps:cNvSpPr/>
                        <wps:spPr>
                          <a:xfrm>
                            <a:off x="0" y="259200"/>
                            <a:ext cx="5650200" cy="255960"/>
                          </a:xfrm>
                          <a:prstGeom prst="rect">
                            <a:avLst/>
                          </a:prstGeom>
                          <a:solidFill>
                            <a:srgbClr val="B8CCE3"/>
                          </a:solidFill>
                          <a:ln>
                            <a:noFill/>
                          </a:ln>
                        </wps:spPr>
                        <wps:style>
                          <a:lnRef idx="0">
                            <a:scrgbClr r="0" g="0" b="0"/>
                          </a:lnRef>
                          <a:fillRef idx="0">
                            <a:scrgbClr r="0" g="0" b="0"/>
                          </a:fillRef>
                          <a:effectRef idx="0">
                            <a:scrgbClr r="0" g="0" b="0"/>
                          </a:effectRef>
                          <a:fontRef idx="minor"/>
                        </wps:style>
                        <wps:bodyPr/>
                      </wps:wsp>
                      <wps:wsp>
                        <wps:cNvPr id="6" name="Retângulo 6"/>
                        <wps:cNvSpPr/>
                        <wps:spPr>
                          <a:xfrm>
                            <a:off x="20160" y="259200"/>
                            <a:ext cx="1948680" cy="255960"/>
                          </a:xfrm>
                          <a:prstGeom prst="rect">
                            <a:avLst/>
                          </a:prstGeom>
                          <a:noFill/>
                          <a:ln>
                            <a:noFill/>
                          </a:ln>
                        </wps:spPr>
                        <wps:style>
                          <a:lnRef idx="0">
                            <a:scrgbClr r="0" g="0" b="0"/>
                          </a:lnRef>
                          <a:fillRef idx="0">
                            <a:scrgbClr r="0" g="0" b="0"/>
                          </a:fillRef>
                          <a:effectRef idx="0">
                            <a:scrgbClr r="0" g="0" b="0"/>
                          </a:effectRef>
                          <a:fontRef idx="minor"/>
                        </wps:style>
                        <wps:txbx>
                          <w:txbxContent>
                            <w:p w14:paraId="30EE98AC" w14:textId="77777777" w:rsidR="00D21589" w:rsidRDefault="00D21589">
                              <w:pPr>
                                <w:overflowPunct w:val="0"/>
                              </w:pPr>
                              <w:r>
                                <w:rPr>
                                  <w:rFonts w:ascii="Calibri" w:eastAsia="Calibri" w:hAnsi="Calibri" w:cstheme="minorBidi"/>
                                  <w:b/>
                                  <w:bCs/>
                                  <w:color w:val="000000"/>
                                  <w:sz w:val="24"/>
                                  <w:szCs w:val="24"/>
                                  <w:lang w:val="en-US" w:eastAsia="en-US" w:bidi="ar-SA"/>
                                </w:rPr>
                                <w:t>MEDIÇÃO E PAGAMENTO</w:t>
                              </w:r>
                            </w:p>
                          </w:txbxContent>
                        </wps:txbx>
                        <wps:bodyPr lIns="0" tIns="0" rIns="0" bIns="0">
                          <a:noAutofit/>
                        </wps:bodyPr>
                      </wps:wsp>
                      <wps:wsp>
                        <wps:cNvPr id="8" name="Retângulo 8"/>
                        <wps:cNvSpPr/>
                        <wps:spPr>
                          <a:xfrm>
                            <a:off x="621000" y="0"/>
                            <a:ext cx="5022720" cy="255960"/>
                          </a:xfrm>
                          <a:prstGeom prst="rect">
                            <a:avLst/>
                          </a:prstGeom>
                          <a:noFill/>
                          <a:ln>
                            <a:noFill/>
                          </a:ln>
                        </wps:spPr>
                        <wps:style>
                          <a:lnRef idx="0">
                            <a:scrgbClr r="0" g="0" b="0"/>
                          </a:lnRef>
                          <a:fillRef idx="0">
                            <a:scrgbClr r="0" g="0" b="0"/>
                          </a:fillRef>
                          <a:effectRef idx="0">
                            <a:scrgbClr r="0" g="0" b="0"/>
                          </a:effectRef>
                          <a:fontRef idx="minor"/>
                        </wps:style>
                        <wps:txbx>
                          <w:txbxContent>
                            <w:p w14:paraId="2BA88E42" w14:textId="77777777" w:rsidR="00D21589" w:rsidRDefault="00D21589">
                              <w:pPr>
                                <w:overflowPunct w:val="0"/>
                              </w:pPr>
                              <w:r>
                                <w:rPr>
                                  <w:rFonts w:ascii="Calibri" w:eastAsia="Calibri" w:hAnsi="Calibri" w:cstheme="minorBidi"/>
                                  <w:b/>
                                  <w:bCs/>
                                  <w:color w:val="000000"/>
                                  <w:sz w:val="24"/>
                                  <w:szCs w:val="24"/>
                                  <w:lang w:val="en-US" w:eastAsia="en-US" w:bidi="ar-SA"/>
                                </w:rPr>
                                <w:t>DO MODELO DE GESTÃO DE CONTRATO E CRITÉRIOS DE</w:t>
                              </w:r>
                            </w:p>
                          </w:txbxContent>
                        </wps:txbx>
                        <wps:bodyPr lIns="0" tIns="0" rIns="0" bIns="0">
                          <a:noAutofit/>
                        </wps:bodyPr>
                      </wps:wsp>
                      <wps:wsp>
                        <wps:cNvPr id="9" name="Retângulo 9"/>
                        <wps:cNvSpPr/>
                        <wps:spPr>
                          <a:xfrm>
                            <a:off x="20160" y="0"/>
                            <a:ext cx="151920" cy="255960"/>
                          </a:xfrm>
                          <a:prstGeom prst="rect">
                            <a:avLst/>
                          </a:prstGeom>
                          <a:noFill/>
                          <a:ln>
                            <a:noFill/>
                          </a:ln>
                        </wps:spPr>
                        <wps:style>
                          <a:lnRef idx="0">
                            <a:scrgbClr r="0" g="0" b="0"/>
                          </a:lnRef>
                          <a:fillRef idx="0">
                            <a:scrgbClr r="0" g="0" b="0"/>
                          </a:fillRef>
                          <a:effectRef idx="0">
                            <a:scrgbClr r="0" g="0" b="0"/>
                          </a:effectRef>
                          <a:fontRef idx="minor"/>
                        </wps:style>
                        <wps:txbx>
                          <w:txbxContent>
                            <w:p w14:paraId="7C70CD2E" w14:textId="77777777" w:rsidR="00D21589" w:rsidRDefault="00D21589">
                              <w:pPr>
                                <w:overflowPunct w:val="0"/>
                              </w:pPr>
                              <w:r>
                                <w:rPr>
                                  <w:rFonts w:ascii="Calibri" w:eastAsia="Calibri" w:hAnsi="Calibri" w:cstheme="minorBidi"/>
                                  <w:b/>
                                  <w:bCs/>
                                  <w:color w:val="000000"/>
                                  <w:sz w:val="24"/>
                                  <w:szCs w:val="24"/>
                                  <w:lang w:val="en-US" w:eastAsia="en-US" w:bidi="ar-SA"/>
                                </w:rPr>
                                <w:t>6.</w:t>
                              </w:r>
                            </w:p>
                          </w:txbxContent>
                        </wps:txbx>
                        <wps:bodyPr lIns="0" tIns="0" rIns="0" bIns="0">
                          <a:noAutofit/>
                        </wps:bodyPr>
                      </wps:wsp>
                    </wpg:wgp>
                  </a:graphicData>
                </a:graphic>
              </wp:anchor>
            </w:drawing>
          </mc:Choice>
          <mc:Fallback>
            <w:pict>
              <v:group w14:anchorId="5AC69D67" id="Group 46" o:spid="_x0000_s1029" style="position:absolute;margin-left:66.2pt;margin-top:15.15pt;width:444.95pt;height:40.6pt;z-index:-503316476;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">
                <v:rect id="Retângulo 2" o:spid="_x0000_s1030" style="position:absolute;width:5650200;height:257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" fillcolor="#b8cce3" stroked="f"/>
                <v:rect id="Retângulo 4" o:spid="_x0000_s1031" style="position:absolute;top:259200;width:5650200;height:255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" fillcolor="#b8cce3" stroked="f"/>
                <v:rect id="Retângulo 6" o:spid="_x0000_s1032" style="position:absolute;left:20160;top:259200;width:1948680;height:255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0EE98AC" w14:textId="77777777" w:rsidR="00D21589" w:rsidRDefault="00D21589">
                        <w:pPr>
                          <w:overflowPunct w:val="0"/>
                        </w:pPr>
                        <w:r>
                          <w:rPr>
                            <w:rFonts w:ascii="Calibri" w:eastAsia="Calibri" w:hAnsi="Calibri" w:cstheme="minorBidi"/>
                            <w:b/>
                            <w:bCs/>
                            <w:color w:val="000000"/>
                            <w:sz w:val="24"/>
                            <w:szCs w:val="24"/>
                            <w:lang w:val="en-US" w:eastAsia="en-US" w:bidi="ar-SA"/>
                          </w:rPr>
                          <w:t>MEDIÇÃO E PAGAMENTO</w:t>
                        </w:r>
                      </w:p>
                    </w:txbxContent>
                  </v:textbox>
                </v:rect>
                <v:rect id="Retângulo 8" o:spid="_x0000_s1033" style="position:absolute;left:621000;width:5022720;height:255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BA88E42" w14:textId="77777777" w:rsidR="00D21589" w:rsidRDefault="00D21589">
                        <w:pPr>
                          <w:overflowPunct w:val="0"/>
                        </w:pPr>
                        <w:r>
                          <w:rPr>
                            <w:rFonts w:ascii="Calibri" w:eastAsia="Calibri" w:hAnsi="Calibri" w:cstheme="minorBidi"/>
                            <w:b/>
                            <w:bCs/>
                            <w:color w:val="000000"/>
                            <w:sz w:val="24"/>
                            <w:szCs w:val="24"/>
                            <w:lang w:val="en-US" w:eastAsia="en-US" w:bidi="ar-SA"/>
                          </w:rPr>
                          <w:t>DO MODELO DE GESTÃO DE CONTRATO E CRITÉRIOS DE</w:t>
                        </w:r>
                      </w:p>
                    </w:txbxContent>
                  </v:textbox>
                </v:rect>
                <v:rect id="Retângulo 9" o:spid="_x0000_s1034" style="position:absolute;left:20160;width:151920;height:255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C70CD2E" w14:textId="77777777" w:rsidR="00D21589" w:rsidRDefault="00D21589">
                        <w:pPr>
                          <w:overflowPunct w:val="0"/>
                        </w:pPr>
                        <w:r>
                          <w:rPr>
                            <w:rFonts w:ascii="Calibri" w:eastAsia="Calibri" w:hAnsi="Calibri" w:cstheme="minorBidi"/>
                            <w:b/>
                            <w:bCs/>
                            <w:color w:val="000000"/>
                            <w:sz w:val="24"/>
                            <w:szCs w:val="24"/>
                            <w:lang w:val="en-US" w:eastAsia="en-US" w:bidi="ar-SA"/>
                          </w:rPr>
                          <w:t>6.</w:t>
                        </w:r>
                      </w:p>
                    </w:txbxContent>
                  </v:textbox>
                </v:rect>
                <w10:wrap type="topAndBottom" anchorx="page"/>
              </v:group>
            </w:pict>
          </mc:Fallback>
        </mc:AlternateContent>
      </w:r>
    </w:p>
    <w:p w14:paraId="5EC3F5E4" w14:textId="77777777" w:rsidR="003D37D1" w:rsidRDefault="003D37D1">
      <w:pPr>
        <w:pStyle w:val="Ttulo1"/>
        <w:tabs>
          <w:tab w:val="left" w:pos="567"/>
          <w:tab w:val="left" w:pos="8835"/>
        </w:tabs>
        <w:spacing w:before="101"/>
        <w:ind w:left="567"/>
        <w:rPr>
          <w:spacing w:val="-25"/>
          <w:highlight w:val="yellow"/>
        </w:rPr>
      </w:pPr>
    </w:p>
    <w:p w14:paraId="1EBD1F5F" w14:textId="77777777" w:rsidR="003D37D1" w:rsidRDefault="00D21589">
      <w:pPr>
        <w:pStyle w:val="Corpodetexto"/>
        <w:spacing w:before="100" w:line="360" w:lineRule="auto"/>
        <w:ind w:right="998"/>
      </w:pPr>
      <w:r>
        <w:t>O Contrato será executado de forma indireta, sob o regime de empreitada por preço unitário, segundo o disposto nos art. 6º e 10º da Lei nº 8.666/93.</w:t>
      </w:r>
    </w:p>
    <w:p w14:paraId="5869366F" w14:textId="77777777" w:rsidR="003D37D1" w:rsidRDefault="003D37D1">
      <w:pPr>
        <w:pStyle w:val="Ttulo1"/>
        <w:tabs>
          <w:tab w:val="left" w:pos="567"/>
          <w:tab w:val="left" w:pos="8835"/>
        </w:tabs>
        <w:spacing w:before="101"/>
        <w:ind w:left="567"/>
        <w:rPr>
          <w:spacing w:val="-25"/>
          <w:highlight w:val="yellow"/>
        </w:rPr>
      </w:pPr>
    </w:p>
    <w:p w14:paraId="575A1FA2" w14:textId="77777777" w:rsidR="003D37D1" w:rsidRDefault="00D21589">
      <w:pPr>
        <w:pStyle w:val="Ttulo1"/>
        <w:tabs>
          <w:tab w:val="left" w:pos="567"/>
          <w:tab w:val="left" w:pos="8835"/>
        </w:tabs>
        <w:spacing w:before="101"/>
        <w:ind w:left="567"/>
        <w:rPr>
          <w:highlight w:val="yellow"/>
        </w:rPr>
      </w:pPr>
      <w:r>
        <w:rPr>
          <w:shd w:val="clear" w:color="auto" w:fill="D5E2BB"/>
        </w:rPr>
        <w:t>6.1 DA FISCALIZAÇÃO DO</w:t>
      </w:r>
      <w:r>
        <w:rPr>
          <w:spacing w:val="-13"/>
          <w:shd w:val="clear" w:color="auto" w:fill="D5E2BB"/>
        </w:rPr>
        <w:t xml:space="preserve"> </w:t>
      </w:r>
      <w:r>
        <w:rPr>
          <w:shd w:val="clear" w:color="auto" w:fill="D5E2BB"/>
        </w:rPr>
        <w:t>CONTRATO</w:t>
      </w:r>
      <w:r>
        <w:rPr>
          <w:shd w:val="clear" w:color="auto" w:fill="D5E2BB"/>
        </w:rPr>
        <w:tab/>
      </w:r>
    </w:p>
    <w:p w14:paraId="377C657D" w14:textId="77777777" w:rsidR="003D37D1" w:rsidRDefault="003D37D1">
      <w:pPr>
        <w:pStyle w:val="PargrafodaLista"/>
        <w:tabs>
          <w:tab w:val="left" w:pos="567"/>
        </w:tabs>
        <w:spacing w:line="360" w:lineRule="auto"/>
        <w:ind w:left="567" w:right="1018"/>
        <w:rPr>
          <w:sz w:val="24"/>
        </w:rPr>
      </w:pPr>
    </w:p>
    <w:p w14:paraId="3A4E4BDF" w14:textId="77777777" w:rsidR="003D37D1" w:rsidRDefault="00D21589">
      <w:pPr>
        <w:pStyle w:val="PargrafodaLista"/>
        <w:numPr>
          <w:ilvl w:val="0"/>
          <w:numId w:val="7"/>
        </w:numPr>
        <w:tabs>
          <w:tab w:val="left" w:pos="567"/>
        </w:tabs>
        <w:spacing w:line="360" w:lineRule="auto"/>
        <w:ind w:left="567" w:right="1018" w:firstLine="0"/>
        <w:rPr>
          <w:sz w:val="24"/>
        </w:rPr>
      </w:pPr>
      <w:r>
        <w:rPr>
          <w:color w:val="000000"/>
          <w:sz w:val="24"/>
          <w:szCs w:val="24"/>
        </w:rPr>
        <w:t>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dos arts. 67 e 73 da Lei nº 8.666, de 1993.</w:t>
      </w:r>
    </w:p>
    <w:p w14:paraId="68C16D38" w14:textId="77777777" w:rsidR="003D37D1" w:rsidRDefault="003D37D1">
      <w:pPr>
        <w:tabs>
          <w:tab w:val="left" w:pos="567"/>
        </w:tabs>
        <w:spacing w:line="360" w:lineRule="auto"/>
        <w:ind w:right="1018"/>
        <w:rPr>
          <w:sz w:val="24"/>
        </w:rPr>
      </w:pPr>
    </w:p>
    <w:p w14:paraId="5F87FAEC" w14:textId="77777777" w:rsidR="003D37D1" w:rsidRDefault="00D21589">
      <w:pPr>
        <w:pStyle w:val="PargrafodaLista"/>
        <w:numPr>
          <w:ilvl w:val="0"/>
          <w:numId w:val="7"/>
        </w:numPr>
        <w:tabs>
          <w:tab w:val="left" w:pos="567"/>
        </w:tabs>
        <w:spacing w:line="360" w:lineRule="auto"/>
        <w:ind w:left="567" w:right="1018" w:firstLine="0"/>
        <w:rPr>
          <w:sz w:val="24"/>
        </w:rPr>
      </w:pPr>
      <w:r>
        <w:rPr>
          <w:sz w:val="24"/>
        </w:rPr>
        <w:t>A CONTRATANTE designará servidores para acompanhamento e fiscalização da prestação dos serviços, denominada EQUIPE DE FISCALIZAÇÃO, os quais realizarão a verificação da conformidade da prestação dos serviços, de forma a assegurar o perfeito cumprimento do contrato, os quais ainda registrarão em livro de ocorrências, na forma de relatório, todas as ocorrências relacionadas com a execução do contrato, estabelecendo prazo para regularização das falhas ou defeitos</w:t>
      </w:r>
      <w:r>
        <w:rPr>
          <w:spacing w:val="-3"/>
          <w:sz w:val="24"/>
        </w:rPr>
        <w:t xml:space="preserve"> </w:t>
      </w:r>
      <w:r>
        <w:rPr>
          <w:sz w:val="24"/>
        </w:rPr>
        <w:t>observados.</w:t>
      </w:r>
    </w:p>
    <w:p w14:paraId="7EB21A0E" w14:textId="77777777" w:rsidR="003D37D1" w:rsidRDefault="003D37D1">
      <w:pPr>
        <w:pStyle w:val="Corpodetexto"/>
        <w:spacing w:line="360" w:lineRule="auto"/>
        <w:ind w:left="567"/>
      </w:pPr>
    </w:p>
    <w:p w14:paraId="119E81A0" w14:textId="77777777" w:rsidR="003D37D1" w:rsidRDefault="00D21589">
      <w:pPr>
        <w:pStyle w:val="PargrafodaLista"/>
        <w:numPr>
          <w:ilvl w:val="0"/>
          <w:numId w:val="7"/>
        </w:numPr>
        <w:tabs>
          <w:tab w:val="left" w:pos="567"/>
        </w:tabs>
        <w:spacing w:line="360" w:lineRule="auto"/>
        <w:ind w:left="567" w:right="1022" w:firstLine="0"/>
        <w:rPr>
          <w:sz w:val="24"/>
        </w:rPr>
      </w:pPr>
      <w:r>
        <w:rPr>
          <w:sz w:val="24"/>
        </w:rPr>
        <w:t>A Administração poderá ainda designar outros servidores para auxiliar o trabalho da equipe de</w:t>
      </w:r>
      <w:r>
        <w:rPr>
          <w:spacing w:val="-2"/>
          <w:sz w:val="24"/>
        </w:rPr>
        <w:t xml:space="preserve"> </w:t>
      </w:r>
      <w:r>
        <w:rPr>
          <w:sz w:val="24"/>
        </w:rPr>
        <w:t>fiscalização.</w:t>
      </w:r>
    </w:p>
    <w:p w14:paraId="08DF9864" w14:textId="77777777" w:rsidR="003D37D1" w:rsidRDefault="003D37D1">
      <w:pPr>
        <w:pStyle w:val="Corpodetexto"/>
        <w:spacing w:line="360" w:lineRule="auto"/>
        <w:ind w:left="567"/>
      </w:pPr>
    </w:p>
    <w:p w14:paraId="04E5EFD3" w14:textId="77777777" w:rsidR="003D37D1" w:rsidRDefault="00D21589">
      <w:pPr>
        <w:pStyle w:val="PargrafodaLista"/>
        <w:numPr>
          <w:ilvl w:val="0"/>
          <w:numId w:val="7"/>
        </w:numPr>
        <w:tabs>
          <w:tab w:val="left" w:pos="567"/>
        </w:tabs>
        <w:spacing w:line="360" w:lineRule="auto"/>
        <w:ind w:left="567" w:right="1020" w:firstLine="0"/>
        <w:rPr>
          <w:sz w:val="24"/>
        </w:rPr>
      </w:pPr>
      <w:r>
        <w:rPr>
          <w:sz w:val="24"/>
        </w:rPr>
        <w:t>As atribuições da equipe de fiscalização e seus membros estão dispostas na ordem de serviço da PROAD. Além das disposições elencadas anteriormente, a fiscalização contratual afeta à prestação dos serviços seguirá, no que couber o disposto no Anexo VIII da IN SEGES/MPDG n.º 05/2017.</w:t>
      </w:r>
    </w:p>
    <w:p w14:paraId="042E2DAD" w14:textId="77777777" w:rsidR="003D37D1" w:rsidRDefault="003D37D1">
      <w:pPr>
        <w:pStyle w:val="Corpodetexto"/>
        <w:spacing w:line="360" w:lineRule="auto"/>
        <w:ind w:left="567"/>
      </w:pPr>
    </w:p>
    <w:p w14:paraId="7A9AE5EA" w14:textId="77777777" w:rsidR="003D37D1" w:rsidRDefault="00D21589">
      <w:pPr>
        <w:pStyle w:val="PargrafodaLista"/>
        <w:numPr>
          <w:ilvl w:val="0"/>
          <w:numId w:val="7"/>
        </w:numPr>
        <w:tabs>
          <w:tab w:val="left" w:pos="567"/>
        </w:tabs>
        <w:spacing w:line="360" w:lineRule="auto"/>
        <w:ind w:left="567" w:right="1015" w:firstLine="0"/>
        <w:rPr>
          <w:sz w:val="24"/>
        </w:rPr>
      </w:pPr>
      <w:r>
        <w:rPr>
          <w:sz w:val="24"/>
        </w:rPr>
        <w:t xml:space="preserve">A equipe de fiscalização de contrato manterá </w:t>
      </w:r>
      <w:r>
        <w:rPr>
          <w:b/>
          <w:sz w:val="24"/>
        </w:rPr>
        <w:t xml:space="preserve">PROCESSO ADMINISTRATIVO DE FISCALIZAÇÃO </w:t>
      </w:r>
      <w:r>
        <w:rPr>
          <w:sz w:val="24"/>
        </w:rPr>
        <w:t>do contrato, no sistema SEI, durante toda a vigência contratual. Neste processo serão registradas todas as ocorrências contratuais e atividades de fiscalização previstas em suas atribuições.</w:t>
      </w:r>
    </w:p>
    <w:p w14:paraId="23733852" w14:textId="77777777" w:rsidR="003D37D1" w:rsidRDefault="003D37D1">
      <w:pPr>
        <w:pStyle w:val="PargrafodaLista"/>
        <w:spacing w:line="360" w:lineRule="auto"/>
        <w:rPr>
          <w:sz w:val="24"/>
        </w:rPr>
      </w:pPr>
    </w:p>
    <w:p w14:paraId="16447470" w14:textId="77777777" w:rsidR="003D37D1" w:rsidRDefault="00D21589">
      <w:pPr>
        <w:pStyle w:val="PargrafodaLista"/>
        <w:numPr>
          <w:ilvl w:val="0"/>
          <w:numId w:val="7"/>
        </w:numPr>
        <w:tabs>
          <w:tab w:val="left" w:pos="567"/>
        </w:tabs>
        <w:spacing w:line="360" w:lineRule="auto"/>
        <w:ind w:left="567" w:right="1015" w:firstLine="0"/>
        <w:rPr>
          <w:b/>
          <w:sz w:val="24"/>
        </w:rPr>
      </w:pPr>
      <w:r>
        <w:rPr>
          <w:sz w:val="24"/>
        </w:rPr>
        <w:t xml:space="preserve"> As decisões e providências que ultrapassarem a competência do Fiscal do Contrato serão submetidas à apreciação da autoridade competente da CONTRATANTE, para adoção das medidas cabíveis, consoante disposto no art.67,§§ 1º e 2º, da Lei 8.666/93, através de processo administrativo (SEI) específico e vinculado ao </w:t>
      </w:r>
      <w:r>
        <w:rPr>
          <w:b/>
          <w:sz w:val="24"/>
        </w:rPr>
        <w:t>PROCESSO ADMINISTRATIVO DE FISCALIZAÇÃO.</w:t>
      </w:r>
    </w:p>
    <w:p w14:paraId="5B33AD93" w14:textId="77777777" w:rsidR="003D37D1" w:rsidRDefault="003D37D1">
      <w:pPr>
        <w:pStyle w:val="Corpodetexto"/>
        <w:spacing w:line="360" w:lineRule="auto"/>
        <w:ind w:left="567"/>
        <w:rPr>
          <w:b/>
          <w:sz w:val="23"/>
        </w:rPr>
      </w:pPr>
    </w:p>
    <w:p w14:paraId="6896C5C7" w14:textId="77777777" w:rsidR="003D37D1" w:rsidRDefault="00D21589">
      <w:pPr>
        <w:pStyle w:val="PargrafodaLista"/>
        <w:numPr>
          <w:ilvl w:val="0"/>
          <w:numId w:val="7"/>
        </w:numPr>
        <w:tabs>
          <w:tab w:val="left" w:pos="567"/>
        </w:tabs>
        <w:spacing w:line="360" w:lineRule="auto"/>
        <w:ind w:left="567" w:right="1019" w:firstLine="0"/>
        <w:rPr>
          <w:sz w:val="24"/>
        </w:rPr>
      </w:pPr>
      <w:r>
        <w:rPr>
          <w:sz w:val="24"/>
        </w:rPr>
        <w:t>A comunicação com a CONTRATADA se dará via contato oficial informado pela mesma, de forma que a equipe de fiscalização possa solicitar esclarecimentos, providências, documentos, enviar notificações,</w:t>
      </w:r>
      <w:r>
        <w:rPr>
          <w:spacing w:val="-4"/>
          <w:sz w:val="24"/>
        </w:rPr>
        <w:t xml:space="preserve"> </w:t>
      </w:r>
      <w:r>
        <w:rPr>
          <w:sz w:val="24"/>
        </w:rPr>
        <w:t>etc.</w:t>
      </w:r>
    </w:p>
    <w:p w14:paraId="7B2E5A47" w14:textId="77777777" w:rsidR="003D37D1" w:rsidRDefault="003D37D1">
      <w:pPr>
        <w:pStyle w:val="Corpodetexto"/>
        <w:spacing w:line="360" w:lineRule="auto"/>
        <w:ind w:left="567"/>
      </w:pPr>
    </w:p>
    <w:p w14:paraId="3C4A40B7" w14:textId="77777777" w:rsidR="003D37D1" w:rsidRDefault="00D21589">
      <w:pPr>
        <w:pStyle w:val="PargrafodaLista"/>
        <w:numPr>
          <w:ilvl w:val="0"/>
          <w:numId w:val="7"/>
        </w:numPr>
        <w:tabs>
          <w:tab w:val="left" w:pos="567"/>
        </w:tabs>
        <w:spacing w:line="360" w:lineRule="auto"/>
        <w:ind w:left="567" w:right="1019" w:firstLine="0"/>
        <w:rPr>
          <w:sz w:val="24"/>
        </w:rPr>
      </w:pPr>
      <w:r>
        <w:rPr>
          <w:sz w:val="24"/>
        </w:rPr>
        <w:t xml:space="preserve">Os esclarecimentos </w:t>
      </w:r>
      <w:r>
        <w:rPr>
          <w:color w:val="000000"/>
          <w:sz w:val="24"/>
          <w:szCs w:val="24"/>
        </w:rPr>
        <w:t xml:space="preserve">solicitados pela fiscalização deverão ser prestados imediatamente, salvo quando implicarem indagações de caráter técnico, </w:t>
      </w:r>
      <w:r>
        <w:rPr>
          <w:color w:val="000000"/>
          <w:sz w:val="24"/>
          <w:szCs w:val="24"/>
        </w:rPr>
        <w:lastRenderedPageBreak/>
        <w:t>hipótese em que serão respondidos no prazo máximo de 24 (vinte e quatro) horas</w:t>
      </w:r>
      <w:r>
        <w:rPr>
          <w:sz w:val="24"/>
        </w:rPr>
        <w:t>.</w:t>
      </w:r>
    </w:p>
    <w:p w14:paraId="07A18E1E" w14:textId="77777777" w:rsidR="003D37D1" w:rsidRDefault="003D37D1">
      <w:pPr>
        <w:pStyle w:val="Corpodetexto"/>
        <w:spacing w:line="360" w:lineRule="auto"/>
        <w:ind w:left="567"/>
      </w:pPr>
    </w:p>
    <w:p w14:paraId="5BD5BC02" w14:textId="77777777" w:rsidR="003D37D1" w:rsidRDefault="00D21589">
      <w:pPr>
        <w:pStyle w:val="PargrafodaLista"/>
        <w:numPr>
          <w:ilvl w:val="0"/>
          <w:numId w:val="7"/>
        </w:numPr>
        <w:tabs>
          <w:tab w:val="left" w:pos="567"/>
        </w:tabs>
        <w:spacing w:line="360" w:lineRule="auto"/>
        <w:ind w:left="567" w:right="1017" w:firstLine="0"/>
        <w:rPr>
          <w:sz w:val="24"/>
        </w:rPr>
      </w:pPr>
      <w:r>
        <w:rPr>
          <w:sz w:val="24"/>
        </w:rPr>
        <w:t xml:space="preserve"> É direito da fiscalização, rejeitar quaisquer serviços quando entender que a sua execução está fora dos padrões técnicos e de qualidade definidos neste Termo de</w:t>
      </w:r>
      <w:r>
        <w:rPr>
          <w:spacing w:val="-2"/>
          <w:sz w:val="24"/>
        </w:rPr>
        <w:t xml:space="preserve"> </w:t>
      </w:r>
      <w:r>
        <w:rPr>
          <w:sz w:val="24"/>
        </w:rPr>
        <w:t>Referência.</w:t>
      </w:r>
    </w:p>
    <w:p w14:paraId="319A91E3" w14:textId="77777777" w:rsidR="003D37D1" w:rsidRDefault="003D37D1">
      <w:pPr>
        <w:pStyle w:val="Corpodetexto"/>
        <w:spacing w:line="360" w:lineRule="auto"/>
        <w:ind w:left="567"/>
        <w:rPr>
          <w:sz w:val="23"/>
        </w:rPr>
      </w:pPr>
    </w:p>
    <w:p w14:paraId="11DB804B" w14:textId="77777777" w:rsidR="003D37D1" w:rsidRDefault="00D21589">
      <w:pPr>
        <w:pStyle w:val="PargrafodaLista"/>
        <w:numPr>
          <w:ilvl w:val="0"/>
          <w:numId w:val="7"/>
        </w:numPr>
        <w:tabs>
          <w:tab w:val="left" w:pos="567"/>
        </w:tabs>
        <w:spacing w:line="360" w:lineRule="auto"/>
        <w:ind w:left="567" w:right="1018" w:firstLine="0"/>
        <w:rPr>
          <w:sz w:val="24"/>
        </w:rPr>
      </w:pPr>
      <w:r>
        <w:rPr>
          <w:sz w:val="24"/>
        </w:rPr>
        <w:t xml:space="preserve"> A fiscalização exercida no interesse da Administração não exclui, nem reduz a responsabilidade da CONTRATADA, inclusive perante terceiros, por qualquer irregularidade, e, na sua ocorrência, não implica corresponsabilidade do Poder Público ou de seus agentes e</w:t>
      </w:r>
      <w:r>
        <w:rPr>
          <w:spacing w:val="-6"/>
          <w:sz w:val="24"/>
        </w:rPr>
        <w:t xml:space="preserve"> </w:t>
      </w:r>
      <w:r>
        <w:rPr>
          <w:sz w:val="24"/>
        </w:rPr>
        <w:t>prepostos.</w:t>
      </w:r>
    </w:p>
    <w:p w14:paraId="2CD57405" w14:textId="77777777" w:rsidR="003D37D1" w:rsidRDefault="003D37D1">
      <w:pPr>
        <w:pStyle w:val="PargrafodaLista"/>
        <w:spacing w:line="360" w:lineRule="auto"/>
        <w:rPr>
          <w:sz w:val="24"/>
        </w:rPr>
      </w:pPr>
    </w:p>
    <w:p w14:paraId="13D0B531" w14:textId="77777777" w:rsidR="003D37D1" w:rsidRDefault="00D21589">
      <w:pPr>
        <w:pStyle w:val="PargrafodaLista"/>
        <w:numPr>
          <w:ilvl w:val="0"/>
          <w:numId w:val="7"/>
        </w:numPr>
        <w:tabs>
          <w:tab w:val="left" w:pos="567"/>
        </w:tabs>
        <w:spacing w:line="360" w:lineRule="auto"/>
        <w:ind w:left="567" w:right="1018" w:firstLine="0"/>
        <w:rPr>
          <w:sz w:val="24"/>
        </w:rPr>
      </w:pPr>
      <w:r>
        <w:rPr>
          <w:color w:val="000000"/>
          <w:sz w:val="24"/>
          <w:szCs w:val="24"/>
        </w:rPr>
        <w:t xml:space="preserve">O representante da Contratante deverá promover o registro das ocorrências verificadas, adotando as providências necessárias ao fiel cumprimento das cláusulas contratuais, conforme o disposto nos §§ 1º e 2º do art. 67 da Lei nº 8.666, de 1993. </w:t>
      </w:r>
    </w:p>
    <w:p w14:paraId="48C3D651" w14:textId="77777777" w:rsidR="003D37D1" w:rsidRDefault="003D37D1">
      <w:pPr>
        <w:pStyle w:val="PargrafodaLista"/>
        <w:spacing w:line="360" w:lineRule="auto"/>
        <w:rPr>
          <w:color w:val="000000"/>
          <w:sz w:val="24"/>
          <w:szCs w:val="24"/>
        </w:rPr>
      </w:pPr>
    </w:p>
    <w:p w14:paraId="1C01C023" w14:textId="77777777" w:rsidR="003D37D1" w:rsidRDefault="00D21589">
      <w:pPr>
        <w:pStyle w:val="PargrafodaLista"/>
        <w:numPr>
          <w:ilvl w:val="0"/>
          <w:numId w:val="7"/>
        </w:numPr>
        <w:tabs>
          <w:tab w:val="left" w:pos="567"/>
        </w:tabs>
        <w:spacing w:line="360" w:lineRule="auto"/>
        <w:ind w:left="567" w:right="1018" w:firstLine="0"/>
        <w:rPr>
          <w:sz w:val="24"/>
        </w:rPr>
      </w:pPr>
      <w:r>
        <w:rPr>
          <w:color w:val="000000"/>
          <w:sz w:val="24"/>
          <w:szCs w:val="24"/>
        </w:rPr>
        <w:t xml:space="preserve"> 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0A34C8F9" w14:textId="77777777" w:rsidR="003D37D1" w:rsidRDefault="003D37D1">
      <w:pPr>
        <w:pStyle w:val="PargrafodaLista"/>
        <w:spacing w:line="360" w:lineRule="auto"/>
        <w:rPr>
          <w:sz w:val="24"/>
        </w:rPr>
      </w:pPr>
    </w:p>
    <w:p w14:paraId="260EAC29" w14:textId="77777777" w:rsidR="003D37D1" w:rsidRDefault="00D21589">
      <w:pPr>
        <w:pStyle w:val="PargrafodaLista"/>
        <w:numPr>
          <w:ilvl w:val="0"/>
          <w:numId w:val="7"/>
        </w:numPr>
        <w:tabs>
          <w:tab w:val="left" w:pos="567"/>
        </w:tabs>
        <w:spacing w:line="360" w:lineRule="auto"/>
        <w:ind w:left="567" w:right="1018" w:firstLine="0"/>
        <w:rPr>
          <w:sz w:val="24"/>
        </w:rPr>
      </w:pPr>
      <w:r>
        <w:rPr>
          <w:color w:val="000000"/>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1BEF611C" w14:textId="77777777" w:rsidR="003D37D1" w:rsidRDefault="003D37D1">
      <w:pPr>
        <w:pStyle w:val="Corpodetexto"/>
        <w:spacing w:before="11"/>
        <w:ind w:left="567"/>
        <w:rPr>
          <w:sz w:val="21"/>
        </w:rPr>
      </w:pPr>
    </w:p>
    <w:p w14:paraId="496D3C33" w14:textId="77777777" w:rsidR="003D37D1" w:rsidRDefault="00D21589">
      <w:pPr>
        <w:pStyle w:val="Corpodetexto"/>
        <w:spacing w:before="11"/>
        <w:ind w:left="567"/>
        <w:rPr>
          <w:sz w:val="13"/>
        </w:rPr>
      </w:pPr>
      <w:r>
        <w:rPr>
          <w:noProof/>
          <w:sz w:val="13"/>
        </w:rPr>
        <mc:AlternateContent>
          <mc:Choice Requires="wps">
            <w:drawing>
              <wp:anchor distT="0" distB="0" distL="0" distR="0" simplePos="0" relativeHeight="5" behindDoc="1" locked="0" layoutInCell="1" allowOverlap="1" wp14:anchorId="3563393D" wp14:editId="3A97B639">
                <wp:simplePos x="0" y="0"/>
                <wp:positionH relativeFrom="page">
                  <wp:posOffset>1219200</wp:posOffset>
                </wp:positionH>
                <wp:positionV relativeFrom="paragraph">
                  <wp:posOffset>179705</wp:posOffset>
                </wp:positionV>
                <wp:extent cx="5284470" cy="360045"/>
                <wp:effectExtent l="0" t="0" r="0" b="3175"/>
                <wp:wrapTopAndBottom/>
                <wp:docPr id="10" name="Text Box 45"/>
                <wp:cNvGraphicFramePr/>
                <a:graphic xmlns:a="http://schemas.openxmlformats.org/drawingml/2006/main">
                  <a:graphicData uri="http://schemas.microsoft.com/office/word/2010/wordprocessingShape">
                    <wps:wsp>
                      <wps:cNvSpPr/>
                      <wps:spPr>
                        <a:xfrm>
                          <a:off x="0" y="0"/>
                          <a:ext cx="5283720" cy="359280"/>
                        </a:xfrm>
                        <a:prstGeom prst="rect">
                          <a:avLst/>
                        </a:prstGeom>
                        <a:solidFill>
                          <a:srgbClr val="D5E2BB"/>
                        </a:solidFill>
                        <a:ln>
                          <a:noFill/>
                        </a:ln>
                      </wps:spPr>
                      <wps:style>
                        <a:lnRef idx="0">
                          <a:scrgbClr r="0" g="0" b="0"/>
                        </a:lnRef>
                        <a:fillRef idx="0">
                          <a:scrgbClr r="0" g="0" b="0"/>
                        </a:fillRef>
                        <a:effectRef idx="0">
                          <a:scrgbClr r="0" g="0" b="0"/>
                        </a:effectRef>
                        <a:fontRef idx="minor"/>
                      </wps:style>
                      <wps:txbx>
                        <w:txbxContent>
                          <w:p w14:paraId="54FAA271" w14:textId="77777777" w:rsidR="00D21589" w:rsidRDefault="00D21589">
                            <w:pPr>
                              <w:pStyle w:val="Contedodoquadro"/>
                              <w:tabs>
                                <w:tab w:val="left" w:pos="736"/>
                              </w:tabs>
                              <w:ind w:left="28" w:right="30"/>
                            </w:pPr>
                            <w:r>
                              <w:rPr>
                                <w:b/>
                                <w:sz w:val="24"/>
                              </w:rPr>
                              <w:t>6.2</w:t>
                            </w:r>
                            <w:r>
                              <w:rPr>
                                <w:b/>
                                <w:sz w:val="24"/>
                              </w:rPr>
                              <w:tab/>
                              <w:t>DA MEDIÇÃO, AVALIAÇÃO, DO FATURAMENTO MENSAL E DO PAGAMENTO</w:t>
                            </w:r>
                          </w:p>
                        </w:txbxContent>
                      </wps:txbx>
                      <wps:bodyPr lIns="0" tIns="0" rIns="0" bIns="0">
                        <a:noAutofit/>
                      </wps:bodyPr>
                    </wps:wsp>
                  </a:graphicData>
                </a:graphic>
              </wp:anchor>
            </w:drawing>
          </mc:Choice>
          <mc:Fallback>
            <w:pict>
              <v:rect w14:anchorId="3563393D" id="Text Box 45" o:spid="_x0000_s1035" style="position:absolute;left:0;text-align:left;margin-left:96pt;margin-top:14.15pt;width:416.1pt;height:28.35pt;z-index:-50331647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" fillcolor="#d5e2bb" stroked="f">
                <v:textbox inset="0,0,0,0">
                  <w:txbxContent>
                    <w:p w14:paraId="54FAA271" w14:textId="77777777" w:rsidR="00D21589" w:rsidRDefault="00D21589">
                      <w:pPr>
                        <w:pStyle w:val="Contedodoquadro"/>
                        <w:tabs>
                          <w:tab w:val="left" w:pos="736"/>
                        </w:tabs>
                        <w:ind w:left="28" w:right="30"/>
                      </w:pPr>
                      <w:r>
                        <w:rPr>
                          <w:b/>
                          <w:sz w:val="24"/>
                        </w:rPr>
                        <w:t>6.2</w:t>
                      </w:r>
                      <w:r>
                        <w:rPr>
                          <w:b/>
                          <w:sz w:val="24"/>
                        </w:rPr>
                        <w:tab/>
                        <w:t>DA MEDIÇÃO, AVALIAÇÃO, DO FATURAMENTO MENSAL E DO PAGAMENTO</w:t>
                      </w:r>
                    </w:p>
                  </w:txbxContent>
                </v:textbox>
                <w10:wrap type="topAndBottom" anchorx="page"/>
              </v:rect>
            </w:pict>
          </mc:Fallback>
        </mc:AlternateContent>
      </w:r>
    </w:p>
    <w:p w14:paraId="7EAB3FDF" w14:textId="77777777" w:rsidR="003D37D1" w:rsidRDefault="003D37D1">
      <w:pPr>
        <w:pStyle w:val="PargrafodaLista"/>
        <w:tabs>
          <w:tab w:val="left" w:pos="0"/>
        </w:tabs>
        <w:spacing w:line="360" w:lineRule="auto"/>
        <w:ind w:left="0" w:right="51"/>
        <w:rPr>
          <w:color w:val="FF0000"/>
          <w:sz w:val="24"/>
        </w:rPr>
      </w:pPr>
    </w:p>
    <w:p w14:paraId="0ABE5BEE" w14:textId="77777777" w:rsidR="003D37D1" w:rsidRDefault="00D21589">
      <w:pPr>
        <w:pStyle w:val="PargrafodaLista"/>
        <w:numPr>
          <w:ilvl w:val="1"/>
          <w:numId w:val="7"/>
        </w:numPr>
        <w:tabs>
          <w:tab w:val="left" w:pos="0"/>
        </w:tabs>
        <w:spacing w:line="360" w:lineRule="auto"/>
        <w:ind w:left="0" w:right="51" w:firstLine="0"/>
        <w:rPr>
          <w:color w:val="FF0000"/>
          <w:sz w:val="24"/>
        </w:rPr>
      </w:pPr>
      <w:r>
        <w:rPr>
          <w:sz w:val="24"/>
        </w:rPr>
        <w:lastRenderedPageBreak/>
        <w:t xml:space="preserve">O processamento da medição, avaliação, ateste e pagamento, ocorrerá em processo administrativo específico, denominado </w:t>
      </w:r>
      <w:r>
        <w:rPr>
          <w:b/>
          <w:sz w:val="24"/>
        </w:rPr>
        <w:t>PAGAMENTO DE NOTA FISCAL DE SERVIÇO</w:t>
      </w:r>
      <w:r>
        <w:rPr>
          <w:sz w:val="24"/>
        </w:rPr>
        <w:t>, com tramitação no sistema SEI e com acesso externo à CONTRATADA para</w:t>
      </w:r>
      <w:r>
        <w:rPr>
          <w:spacing w:val="-4"/>
          <w:sz w:val="24"/>
        </w:rPr>
        <w:t xml:space="preserve"> </w:t>
      </w:r>
      <w:r>
        <w:rPr>
          <w:sz w:val="24"/>
        </w:rPr>
        <w:t>acompanhamento;</w:t>
      </w:r>
    </w:p>
    <w:p w14:paraId="43D96E23" w14:textId="77777777" w:rsidR="003D37D1" w:rsidRDefault="003D37D1">
      <w:pPr>
        <w:pStyle w:val="PargrafodaLista"/>
        <w:tabs>
          <w:tab w:val="left" w:pos="0"/>
        </w:tabs>
        <w:spacing w:line="360" w:lineRule="auto"/>
        <w:ind w:left="0" w:right="51"/>
        <w:rPr>
          <w:color w:val="FF0000"/>
          <w:sz w:val="24"/>
        </w:rPr>
      </w:pPr>
    </w:p>
    <w:p w14:paraId="076302CB" w14:textId="77777777" w:rsidR="003D37D1" w:rsidRDefault="00D21589">
      <w:pPr>
        <w:pStyle w:val="PargrafodaLista"/>
        <w:numPr>
          <w:ilvl w:val="1"/>
          <w:numId w:val="7"/>
        </w:numPr>
        <w:tabs>
          <w:tab w:val="left" w:pos="0"/>
        </w:tabs>
        <w:spacing w:line="360" w:lineRule="auto"/>
        <w:ind w:left="567" w:right="51" w:hanging="567"/>
        <w:rPr>
          <w:sz w:val="24"/>
        </w:rPr>
      </w:pPr>
      <w:r>
        <w:rPr>
          <w:sz w:val="24"/>
        </w:rPr>
        <w:t>O faturamento deverá ser mensal e a FUFMT pagará somente pelos serviços efetivamente prestados e atestados pelo Fiscal Titular do Contrato.</w:t>
      </w:r>
    </w:p>
    <w:p w14:paraId="7C6EE38F" w14:textId="77777777" w:rsidR="003D37D1" w:rsidRDefault="003D37D1">
      <w:pPr>
        <w:pStyle w:val="Corpodetexto"/>
        <w:spacing w:before="5"/>
        <w:rPr>
          <w:sz w:val="15"/>
        </w:rPr>
      </w:pPr>
    </w:p>
    <w:p w14:paraId="451CDF88" w14:textId="77777777" w:rsidR="003D37D1" w:rsidRDefault="00D21589">
      <w:pPr>
        <w:pStyle w:val="Corpodetexto"/>
        <w:spacing w:before="5"/>
        <w:rPr>
          <w:sz w:val="15"/>
        </w:rPr>
      </w:pPr>
      <w:r>
        <w:rPr>
          <w:noProof/>
          <w:sz w:val="15"/>
        </w:rPr>
        <mc:AlternateContent>
          <mc:Choice Requires="wps">
            <w:drawing>
              <wp:anchor distT="0" distB="0" distL="0" distR="0" simplePos="0" relativeHeight="6" behindDoc="1" locked="0" layoutInCell="1" allowOverlap="1" wp14:anchorId="6936731C" wp14:editId="68EAE12C">
                <wp:simplePos x="0" y="0"/>
                <wp:positionH relativeFrom="page">
                  <wp:posOffset>1590675</wp:posOffset>
                </wp:positionH>
                <wp:positionV relativeFrom="paragraph">
                  <wp:posOffset>126365</wp:posOffset>
                </wp:positionV>
                <wp:extent cx="4907915" cy="179705"/>
                <wp:effectExtent l="0" t="0" r="8255" b="0"/>
                <wp:wrapTopAndBottom/>
                <wp:docPr id="11" name="Text Box 44"/>
                <wp:cNvGraphicFramePr/>
                <a:graphic xmlns:a="http://schemas.openxmlformats.org/drawingml/2006/main">
                  <a:graphicData uri="http://schemas.microsoft.com/office/word/2010/wordprocessingShape">
                    <wps:wsp>
                      <wps:cNvSpPr/>
                      <wps:spPr>
                        <a:xfrm>
                          <a:off x="0" y="0"/>
                          <a:ext cx="4907160" cy="178920"/>
                        </a:xfrm>
                        <a:prstGeom prst="rect">
                          <a:avLst/>
                        </a:prstGeom>
                        <a:solidFill>
                          <a:srgbClr val="EAF0DD"/>
                        </a:solidFill>
                        <a:ln>
                          <a:noFill/>
                        </a:ln>
                      </wps:spPr>
                      <wps:style>
                        <a:lnRef idx="0">
                          <a:scrgbClr r="0" g="0" b="0"/>
                        </a:lnRef>
                        <a:fillRef idx="0">
                          <a:scrgbClr r="0" g="0" b="0"/>
                        </a:fillRef>
                        <a:effectRef idx="0">
                          <a:scrgbClr r="0" g="0" b="0"/>
                        </a:effectRef>
                        <a:fontRef idx="minor"/>
                      </wps:style>
                      <wps:txbx>
                        <w:txbxContent>
                          <w:p w14:paraId="0394D9AA" w14:textId="77777777" w:rsidR="00D21589" w:rsidRDefault="00D21589">
                            <w:pPr>
                              <w:pStyle w:val="Contedodoquadro"/>
                              <w:tabs>
                                <w:tab w:val="left" w:pos="1017"/>
                              </w:tabs>
                              <w:spacing w:line="281" w:lineRule="exact"/>
                              <w:ind w:left="26"/>
                            </w:pPr>
                            <w:r>
                              <w:rPr>
                                <w:b/>
                                <w:sz w:val="24"/>
                              </w:rPr>
                              <w:t>6.2.1</w:t>
                            </w:r>
                            <w:r>
                              <w:rPr>
                                <w:b/>
                                <w:sz w:val="24"/>
                              </w:rPr>
                              <w:tab/>
                            </w:r>
                            <w:r>
                              <w:rPr>
                                <w:b/>
                                <w:sz w:val="24"/>
                              </w:rPr>
                              <w:t>DO PRAZO DE RECEBIMENTO</w:t>
                            </w:r>
                            <w:r>
                              <w:rPr>
                                <w:b/>
                                <w:spacing w:val="-1"/>
                                <w:sz w:val="24"/>
                              </w:rPr>
                              <w:t xml:space="preserve"> </w:t>
                            </w:r>
                            <w:r>
                              <w:rPr>
                                <w:b/>
                                <w:sz w:val="24"/>
                              </w:rPr>
                              <w:t xml:space="preserve">PROVISÓRIO </w:t>
                            </w:r>
                          </w:p>
                        </w:txbxContent>
                      </wps:txbx>
                      <wps:bodyPr lIns="0" tIns="0" rIns="0" bIns="0">
                        <a:noAutofit/>
                      </wps:bodyPr>
                    </wps:wsp>
                  </a:graphicData>
                </a:graphic>
              </wp:anchor>
            </w:drawing>
          </mc:Choice>
          <mc:Fallback>
            <w:pict>
              <v:rect w14:anchorId="6936731C" id="Text Box 44" o:spid="_x0000_s1036" style="position:absolute;margin-left:125.25pt;margin-top:9.95pt;width:386.45pt;height:14.15pt;z-index:-50331647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" fillcolor="#eaf0dd" stroked="f">
                <v:textbox inset="0,0,0,0">
                  <w:txbxContent>
                    <w:p w14:paraId="0394D9AA" w14:textId="77777777" w:rsidR="00D21589" w:rsidRDefault="00D21589">
                      <w:pPr>
                        <w:pStyle w:val="Contedodoquadro"/>
                        <w:tabs>
                          <w:tab w:val="left" w:pos="1017"/>
                        </w:tabs>
                        <w:spacing w:line="281" w:lineRule="exact"/>
                        <w:ind w:left="26"/>
                      </w:pPr>
                      <w:r>
                        <w:rPr>
                          <w:b/>
                          <w:sz w:val="24"/>
                        </w:rPr>
                        <w:t>6.2.1</w:t>
                      </w:r>
                      <w:r>
                        <w:rPr>
                          <w:b/>
                          <w:sz w:val="24"/>
                        </w:rPr>
                        <w:tab/>
                      </w:r>
                      <w:r>
                        <w:rPr>
                          <w:b/>
                          <w:sz w:val="24"/>
                        </w:rPr>
                        <w:t>DO PRAZO DE RECEBIMENTO</w:t>
                      </w:r>
                      <w:r>
                        <w:rPr>
                          <w:b/>
                          <w:spacing w:val="-1"/>
                          <w:sz w:val="24"/>
                        </w:rPr>
                        <w:t xml:space="preserve"> </w:t>
                      </w:r>
                      <w:r>
                        <w:rPr>
                          <w:b/>
                          <w:sz w:val="24"/>
                        </w:rPr>
                        <w:t xml:space="preserve">PROVISÓRIO </w:t>
                      </w:r>
                    </w:p>
                  </w:txbxContent>
                </v:textbox>
                <w10:wrap type="topAndBottom" anchorx="page"/>
              </v:rect>
            </w:pict>
          </mc:Fallback>
        </mc:AlternateContent>
      </w:r>
    </w:p>
    <w:p w14:paraId="7FB84489" w14:textId="77777777" w:rsidR="003D37D1" w:rsidRDefault="003D37D1">
      <w:pPr>
        <w:pStyle w:val="Corpodetexto"/>
        <w:spacing w:before="1"/>
        <w:rPr>
          <w:sz w:val="14"/>
        </w:rPr>
      </w:pPr>
    </w:p>
    <w:p w14:paraId="5B2A3DB2" w14:textId="77777777" w:rsidR="003D37D1" w:rsidRDefault="003D37D1">
      <w:pPr>
        <w:pStyle w:val="Corpodetexto"/>
        <w:rPr>
          <w:sz w:val="22"/>
        </w:rPr>
      </w:pPr>
    </w:p>
    <w:p w14:paraId="7E8DAE4D" w14:textId="77777777" w:rsidR="003D37D1" w:rsidRDefault="00D21589">
      <w:pPr>
        <w:pStyle w:val="PargrafodaLista"/>
        <w:numPr>
          <w:ilvl w:val="0"/>
          <w:numId w:val="6"/>
        </w:numPr>
        <w:tabs>
          <w:tab w:val="left" w:pos="1718"/>
        </w:tabs>
        <w:spacing w:line="360" w:lineRule="auto"/>
        <w:ind w:left="1134" w:right="1020" w:firstLine="0"/>
        <w:rPr>
          <w:sz w:val="24"/>
        </w:rPr>
      </w:pPr>
      <w:r>
        <w:rPr>
          <w:sz w:val="24"/>
        </w:rPr>
        <w:t>O recebimento provisório dos serviços consiste no acompanhamento constante do nível de serviços pelos Fiscais designados a fim de evitar a sua degeneração, podendo intervir para a correção das faltas, falhas e irregularidades constatadas;</w:t>
      </w:r>
    </w:p>
    <w:p w14:paraId="1C64BB9B" w14:textId="77777777" w:rsidR="003D37D1" w:rsidRDefault="003D37D1">
      <w:pPr>
        <w:pStyle w:val="Corpodetexto"/>
        <w:spacing w:line="360" w:lineRule="auto"/>
        <w:ind w:left="1134"/>
      </w:pPr>
    </w:p>
    <w:p w14:paraId="5F7DF80E" w14:textId="77777777" w:rsidR="003D37D1" w:rsidRDefault="00D21589">
      <w:pPr>
        <w:pStyle w:val="PargrafodaLista"/>
        <w:numPr>
          <w:ilvl w:val="0"/>
          <w:numId w:val="6"/>
        </w:numPr>
        <w:tabs>
          <w:tab w:val="left" w:pos="1718"/>
        </w:tabs>
        <w:spacing w:line="360" w:lineRule="auto"/>
        <w:ind w:left="1134" w:right="1019" w:firstLine="0"/>
        <w:rPr>
          <w:sz w:val="24"/>
        </w:rPr>
      </w:pPr>
      <w:r>
        <w:rPr>
          <w:sz w:val="24"/>
        </w:rPr>
        <w:t>O fiscal técnico poderá realizar a avaliação diária, semanal ou  mensal, desde que o período escolhido seja suficiente para avaliar ou, se for o caso, aferir o desempenho e qualidade da prestação dos</w:t>
      </w:r>
      <w:r>
        <w:rPr>
          <w:spacing w:val="-20"/>
          <w:sz w:val="24"/>
        </w:rPr>
        <w:t xml:space="preserve"> </w:t>
      </w:r>
      <w:r>
        <w:rPr>
          <w:sz w:val="24"/>
        </w:rPr>
        <w:t>serviços;</w:t>
      </w:r>
    </w:p>
    <w:p w14:paraId="7EA22D9D" w14:textId="77777777" w:rsidR="003D37D1" w:rsidRDefault="003D37D1">
      <w:pPr>
        <w:pStyle w:val="Corpodetexto"/>
        <w:spacing w:line="360" w:lineRule="auto"/>
        <w:ind w:left="1134"/>
        <w:rPr>
          <w:sz w:val="27"/>
        </w:rPr>
      </w:pPr>
    </w:p>
    <w:p w14:paraId="2EBCDBE5" w14:textId="77777777" w:rsidR="003D37D1" w:rsidRDefault="00D21589">
      <w:pPr>
        <w:pStyle w:val="PargrafodaLista"/>
        <w:numPr>
          <w:ilvl w:val="0"/>
          <w:numId w:val="6"/>
        </w:numPr>
        <w:tabs>
          <w:tab w:val="left" w:pos="1718"/>
        </w:tabs>
        <w:spacing w:line="360" w:lineRule="auto"/>
        <w:ind w:left="1134" w:right="1022" w:firstLine="0"/>
        <w:rPr>
          <w:sz w:val="24"/>
        </w:rPr>
      </w:pPr>
      <w:r>
        <w:rPr>
          <w:sz w:val="24"/>
        </w:rPr>
        <w:t>A avaliação será mensal, para fins de faturamento e pagamento e observará o período de faturamento da nota</w:t>
      </w:r>
      <w:r>
        <w:rPr>
          <w:spacing w:val="-4"/>
          <w:sz w:val="24"/>
        </w:rPr>
        <w:t xml:space="preserve"> </w:t>
      </w:r>
      <w:r>
        <w:rPr>
          <w:sz w:val="24"/>
        </w:rPr>
        <w:t>fiscal;</w:t>
      </w:r>
    </w:p>
    <w:p w14:paraId="1E4C9D69" w14:textId="77777777" w:rsidR="003D37D1" w:rsidRDefault="003D37D1">
      <w:pPr>
        <w:pStyle w:val="Corpodetexto"/>
        <w:spacing w:line="360" w:lineRule="auto"/>
        <w:ind w:left="1134"/>
        <w:rPr>
          <w:sz w:val="23"/>
        </w:rPr>
      </w:pPr>
    </w:p>
    <w:p w14:paraId="7C3F87FA" w14:textId="77777777" w:rsidR="003D37D1" w:rsidRDefault="00D21589">
      <w:pPr>
        <w:pStyle w:val="PargrafodaLista"/>
        <w:numPr>
          <w:ilvl w:val="0"/>
          <w:numId w:val="6"/>
        </w:numPr>
        <w:tabs>
          <w:tab w:val="left" w:pos="1718"/>
        </w:tabs>
        <w:spacing w:line="360" w:lineRule="auto"/>
        <w:ind w:left="1134" w:right="1017" w:firstLine="0"/>
        <w:rPr>
          <w:sz w:val="24"/>
        </w:rPr>
      </w:pPr>
      <w:r>
        <w:rPr>
          <w:sz w:val="24"/>
        </w:rPr>
        <w:t>O fiscal técnico do contrato deverá apresentar ao preposto da Contratada, a avaliação da execução do objeto ou, se for o caso, a avaliação de desempenho e qualidade da prestação dos serviços realizada;</w:t>
      </w:r>
    </w:p>
    <w:p w14:paraId="2C5082EC" w14:textId="77777777" w:rsidR="003D37D1" w:rsidRDefault="003D37D1">
      <w:pPr>
        <w:pStyle w:val="Corpodetexto"/>
        <w:spacing w:line="360" w:lineRule="auto"/>
        <w:ind w:left="1134"/>
      </w:pPr>
    </w:p>
    <w:p w14:paraId="27BB7060" w14:textId="77777777" w:rsidR="003D37D1" w:rsidRDefault="00D21589">
      <w:pPr>
        <w:pStyle w:val="PargrafodaLista"/>
        <w:numPr>
          <w:ilvl w:val="0"/>
          <w:numId w:val="6"/>
        </w:numPr>
        <w:tabs>
          <w:tab w:val="left" w:pos="1718"/>
        </w:tabs>
        <w:spacing w:line="360" w:lineRule="auto"/>
        <w:ind w:left="1134" w:right="1022" w:firstLine="0"/>
        <w:rPr>
          <w:sz w:val="24"/>
        </w:rPr>
      </w:pPr>
      <w:r>
        <w:rPr>
          <w:sz w:val="24"/>
        </w:rPr>
        <w:t>O preposto deverá apor assinatura no documento, tomando ciência da avaliação</w:t>
      </w:r>
      <w:r>
        <w:rPr>
          <w:spacing w:val="-2"/>
          <w:sz w:val="24"/>
        </w:rPr>
        <w:t xml:space="preserve"> </w:t>
      </w:r>
      <w:r>
        <w:rPr>
          <w:sz w:val="24"/>
        </w:rPr>
        <w:t>realizada;</w:t>
      </w:r>
    </w:p>
    <w:p w14:paraId="5CD2E824" w14:textId="77777777" w:rsidR="003D37D1" w:rsidRDefault="003D37D1">
      <w:pPr>
        <w:pStyle w:val="Corpodetexto"/>
        <w:spacing w:line="360" w:lineRule="auto"/>
        <w:ind w:left="1134"/>
        <w:rPr>
          <w:sz w:val="23"/>
        </w:rPr>
      </w:pPr>
    </w:p>
    <w:p w14:paraId="2220A20B" w14:textId="77777777" w:rsidR="003D37D1" w:rsidRDefault="00D21589">
      <w:pPr>
        <w:pStyle w:val="PargrafodaLista"/>
        <w:numPr>
          <w:ilvl w:val="0"/>
          <w:numId w:val="6"/>
        </w:numPr>
        <w:tabs>
          <w:tab w:val="left" w:pos="1718"/>
        </w:tabs>
        <w:spacing w:line="360" w:lineRule="auto"/>
        <w:ind w:left="1134" w:right="1016" w:firstLine="0"/>
        <w:rPr>
          <w:sz w:val="24"/>
        </w:rPr>
      </w:pPr>
      <w:r>
        <w:rPr>
          <w:sz w:val="24"/>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w:t>
      </w:r>
      <w:r>
        <w:rPr>
          <w:spacing w:val="-1"/>
          <w:sz w:val="24"/>
        </w:rPr>
        <w:t xml:space="preserve"> </w:t>
      </w:r>
      <w:r>
        <w:rPr>
          <w:sz w:val="24"/>
        </w:rPr>
        <w:t>prestador;</w:t>
      </w:r>
    </w:p>
    <w:p w14:paraId="58F5483A" w14:textId="77777777" w:rsidR="003D37D1" w:rsidRDefault="003D37D1">
      <w:pPr>
        <w:pStyle w:val="Corpodetexto"/>
        <w:spacing w:line="360" w:lineRule="auto"/>
        <w:ind w:left="1134"/>
      </w:pPr>
    </w:p>
    <w:p w14:paraId="54E0B6CE" w14:textId="77777777" w:rsidR="003D37D1" w:rsidRDefault="00D21589">
      <w:pPr>
        <w:pStyle w:val="PargrafodaLista"/>
        <w:numPr>
          <w:ilvl w:val="0"/>
          <w:numId w:val="6"/>
        </w:numPr>
        <w:tabs>
          <w:tab w:val="left" w:pos="1718"/>
        </w:tabs>
        <w:spacing w:line="360" w:lineRule="auto"/>
        <w:ind w:left="1134" w:right="1019" w:firstLine="0"/>
        <w:rPr>
          <w:sz w:val="24"/>
        </w:rPr>
      </w:pPr>
      <w:r>
        <w:rPr>
          <w:sz w:val="24"/>
        </w:rPr>
        <w:t xml:space="preserve">Na hipótese de comportamento contínuo de desconformidade da prestação do serviço em relação à qualidade exigida, bem como quando </w:t>
      </w:r>
      <w:r>
        <w:rPr>
          <w:sz w:val="24"/>
        </w:rPr>
        <w:lastRenderedPageBreak/>
        <w:t>esta ultrapassar os níveis mínimos toleráveis previstos nos indicadores, além dos fatores redutores, devem ser aplicadas as sanções à Contratada, de acordo com as regras previstas no ato</w:t>
      </w:r>
      <w:r>
        <w:rPr>
          <w:spacing w:val="-12"/>
          <w:sz w:val="24"/>
        </w:rPr>
        <w:t xml:space="preserve"> </w:t>
      </w:r>
      <w:r>
        <w:rPr>
          <w:sz w:val="24"/>
        </w:rPr>
        <w:t>convocatório;</w:t>
      </w:r>
    </w:p>
    <w:p w14:paraId="4BD1DF97" w14:textId="77777777" w:rsidR="003D37D1" w:rsidRDefault="003D37D1">
      <w:pPr>
        <w:pStyle w:val="Corpodetexto"/>
        <w:spacing w:line="360" w:lineRule="auto"/>
        <w:ind w:left="1134"/>
      </w:pPr>
    </w:p>
    <w:p w14:paraId="4D7B8D21" w14:textId="77777777" w:rsidR="003D37D1" w:rsidRDefault="00D21589">
      <w:pPr>
        <w:pStyle w:val="PargrafodaLista"/>
        <w:numPr>
          <w:ilvl w:val="0"/>
          <w:numId w:val="6"/>
        </w:numPr>
        <w:tabs>
          <w:tab w:val="left" w:pos="1718"/>
        </w:tabs>
        <w:spacing w:line="360" w:lineRule="auto"/>
        <w:ind w:left="1134" w:right="1019" w:firstLine="0"/>
        <w:rPr>
          <w:sz w:val="24"/>
          <w:szCs w:val="24"/>
        </w:rPr>
      </w:pPr>
      <w:r>
        <w:rPr>
          <w:sz w:val="24"/>
          <w:szCs w:val="24"/>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w:t>
      </w:r>
      <w:r>
        <w:rPr>
          <w:spacing w:val="48"/>
          <w:sz w:val="24"/>
          <w:szCs w:val="24"/>
        </w:rPr>
        <w:t xml:space="preserve"> </w:t>
      </w:r>
      <w:r>
        <w:rPr>
          <w:sz w:val="24"/>
          <w:szCs w:val="24"/>
        </w:rPr>
        <w:t>à Contratada, registrando em relatório a ser encaminhado ao gestor do contrato e anexado ao processo de pagamento.</w:t>
      </w:r>
    </w:p>
    <w:p w14:paraId="17E20CB3" w14:textId="77777777" w:rsidR="003D37D1" w:rsidRDefault="00D21589">
      <w:pPr>
        <w:pStyle w:val="PargrafodaLista"/>
        <w:tabs>
          <w:tab w:val="left" w:pos="1718"/>
        </w:tabs>
        <w:spacing w:line="360" w:lineRule="auto"/>
        <w:ind w:left="1134" w:right="1019"/>
        <w:rPr>
          <w:sz w:val="24"/>
          <w:szCs w:val="24"/>
        </w:rPr>
      </w:pPr>
      <w:r>
        <w:rPr>
          <w:noProof/>
          <w:sz w:val="24"/>
          <w:szCs w:val="24"/>
        </w:rPr>
        <mc:AlternateContent>
          <mc:Choice Requires="wps">
            <w:drawing>
              <wp:anchor distT="0" distB="0" distL="0" distR="0" simplePos="0" relativeHeight="20" behindDoc="1" locked="0" layoutInCell="1" allowOverlap="1" wp14:anchorId="15CD3352" wp14:editId="7C369E90">
                <wp:simplePos x="0" y="0"/>
                <wp:positionH relativeFrom="page">
                  <wp:posOffset>889000</wp:posOffset>
                </wp:positionH>
                <wp:positionV relativeFrom="paragraph">
                  <wp:posOffset>276225</wp:posOffset>
                </wp:positionV>
                <wp:extent cx="4907915" cy="179705"/>
                <wp:effectExtent l="0" t="0" r="8255" b="0"/>
                <wp:wrapTopAndBottom/>
                <wp:docPr id="12" name="Text Box 44"/>
                <wp:cNvGraphicFramePr/>
                <a:graphic xmlns:a="http://schemas.openxmlformats.org/drawingml/2006/main">
                  <a:graphicData uri="http://schemas.microsoft.com/office/word/2010/wordprocessingShape">
                    <wps:wsp>
                      <wps:cNvSpPr/>
                      <wps:spPr>
                        <a:xfrm>
                          <a:off x="0" y="0"/>
                          <a:ext cx="4907160" cy="178920"/>
                        </a:xfrm>
                        <a:prstGeom prst="rect">
                          <a:avLst/>
                        </a:prstGeom>
                        <a:solidFill>
                          <a:srgbClr val="EAF0DD"/>
                        </a:solidFill>
                        <a:ln>
                          <a:noFill/>
                        </a:ln>
                      </wps:spPr>
                      <wps:style>
                        <a:lnRef idx="0">
                          <a:scrgbClr r="0" g="0" b="0"/>
                        </a:lnRef>
                        <a:fillRef idx="0">
                          <a:scrgbClr r="0" g="0" b="0"/>
                        </a:fillRef>
                        <a:effectRef idx="0">
                          <a:scrgbClr r="0" g="0" b="0"/>
                        </a:effectRef>
                        <a:fontRef idx="minor"/>
                      </wps:style>
                      <wps:txbx>
                        <w:txbxContent>
                          <w:p w14:paraId="3DE66745" w14:textId="77777777" w:rsidR="00D21589" w:rsidRDefault="00D21589">
                            <w:pPr>
                              <w:pStyle w:val="Contedodoquadro"/>
                              <w:tabs>
                                <w:tab w:val="left" w:pos="1017"/>
                              </w:tabs>
                              <w:spacing w:line="281" w:lineRule="exact"/>
                              <w:ind w:left="1134"/>
                            </w:pPr>
                            <w:r>
                              <w:rPr>
                                <w:b/>
                                <w:sz w:val="24"/>
                              </w:rPr>
                              <w:t>6.2.2</w:t>
                            </w:r>
                            <w:r>
                              <w:rPr>
                                <w:b/>
                                <w:sz w:val="24"/>
                              </w:rPr>
                              <w:tab/>
                              <w:t xml:space="preserve">DA MEDIÇÃO DOS RESULTADOS </w:t>
                            </w:r>
                          </w:p>
                        </w:txbxContent>
                      </wps:txbx>
                      <wps:bodyPr lIns="0" tIns="0" rIns="0" bIns="0">
                        <a:noAutofit/>
                      </wps:bodyPr>
                    </wps:wsp>
                  </a:graphicData>
                </a:graphic>
              </wp:anchor>
            </w:drawing>
          </mc:Choice>
          <mc:Fallback>
            <w:pict>
              <v:rect w14:anchorId="15CD3352" id="_x0000_s1037" style="position:absolute;left:0;text-align:left;margin-left:70pt;margin-top:21.75pt;width:386.45pt;height:14.15pt;z-index:-5033164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" fillcolor="#eaf0dd" stroked="f">
                <v:textbox inset="0,0,0,0">
                  <w:txbxContent>
                    <w:p w14:paraId="3DE66745" w14:textId="77777777" w:rsidR="00D21589" w:rsidRDefault="00D21589">
                      <w:pPr>
                        <w:pStyle w:val="Contedodoquadro"/>
                        <w:tabs>
                          <w:tab w:val="left" w:pos="1017"/>
                        </w:tabs>
                        <w:spacing w:line="281" w:lineRule="exact"/>
                        <w:ind w:left="1134"/>
                      </w:pPr>
                      <w:r>
                        <w:rPr>
                          <w:b/>
                          <w:sz w:val="24"/>
                        </w:rPr>
                        <w:t>6.2.2</w:t>
                      </w:r>
                      <w:r>
                        <w:rPr>
                          <w:b/>
                          <w:sz w:val="24"/>
                        </w:rPr>
                        <w:tab/>
                        <w:t xml:space="preserve">DA MEDIÇÃO DOS RESULTADOS </w:t>
                      </w:r>
                    </w:p>
                  </w:txbxContent>
                </v:textbox>
                <w10:wrap type="topAndBottom" anchorx="page"/>
              </v:rect>
            </w:pict>
          </mc:Fallback>
        </mc:AlternateContent>
      </w:r>
    </w:p>
    <w:p w14:paraId="560DDD1B" w14:textId="77777777" w:rsidR="003D37D1" w:rsidRDefault="003D37D1">
      <w:pPr>
        <w:pStyle w:val="Corpodetexto"/>
        <w:spacing w:before="11"/>
        <w:rPr>
          <w:sz w:val="23"/>
        </w:rPr>
      </w:pPr>
    </w:p>
    <w:p w14:paraId="6CE849D8" w14:textId="77777777" w:rsidR="003D37D1" w:rsidRDefault="003D37D1">
      <w:pPr>
        <w:pStyle w:val="Corpodetexto"/>
        <w:spacing w:before="11"/>
        <w:rPr>
          <w:sz w:val="23"/>
        </w:rPr>
      </w:pPr>
    </w:p>
    <w:p w14:paraId="2665D908" w14:textId="77777777" w:rsidR="003D37D1" w:rsidRDefault="00D21589">
      <w:pPr>
        <w:pStyle w:val="PargrafodaLista"/>
        <w:numPr>
          <w:ilvl w:val="0"/>
          <w:numId w:val="5"/>
        </w:numPr>
        <w:tabs>
          <w:tab w:val="left" w:pos="1134"/>
        </w:tabs>
        <w:spacing w:line="360" w:lineRule="auto"/>
        <w:ind w:left="1134" w:right="1022" w:firstLine="0"/>
        <w:rPr>
          <w:sz w:val="24"/>
        </w:rPr>
      </w:pPr>
      <w:r>
        <w:rPr>
          <w:sz w:val="24"/>
        </w:rPr>
        <w:t>O GESTOR DO CONTRATO apurará os valores devidos a Contratada, considerando os relatórios apresentados e as medições adicionais a serem</w:t>
      </w:r>
      <w:r>
        <w:rPr>
          <w:spacing w:val="-1"/>
          <w:sz w:val="24"/>
        </w:rPr>
        <w:t xml:space="preserve"> </w:t>
      </w:r>
      <w:r>
        <w:rPr>
          <w:sz w:val="24"/>
        </w:rPr>
        <w:t>realizadas;</w:t>
      </w:r>
    </w:p>
    <w:p w14:paraId="2C43E199" w14:textId="77777777" w:rsidR="003D37D1" w:rsidRDefault="003D37D1">
      <w:pPr>
        <w:pStyle w:val="Corpodetexto"/>
        <w:tabs>
          <w:tab w:val="left" w:pos="1134"/>
        </w:tabs>
        <w:spacing w:line="360" w:lineRule="auto"/>
        <w:ind w:left="1134"/>
      </w:pPr>
    </w:p>
    <w:p w14:paraId="43326E51" w14:textId="77777777" w:rsidR="003D37D1" w:rsidRDefault="00D21589">
      <w:pPr>
        <w:pStyle w:val="PargrafodaLista"/>
        <w:numPr>
          <w:ilvl w:val="0"/>
          <w:numId w:val="5"/>
        </w:numPr>
        <w:tabs>
          <w:tab w:val="left" w:pos="1134"/>
        </w:tabs>
        <w:spacing w:line="360" w:lineRule="auto"/>
        <w:ind w:left="1134" w:right="1017" w:firstLine="0"/>
        <w:rPr>
          <w:sz w:val="24"/>
        </w:rPr>
      </w:pPr>
      <w:r>
        <w:rPr>
          <w:sz w:val="24"/>
        </w:rPr>
        <w:t>Os valores devidos a Contratada relativos à medição da realização dos serviços compreendem a mensuração dos serviços efetivamente prestados;</w:t>
      </w:r>
    </w:p>
    <w:p w14:paraId="00BEFB10" w14:textId="77777777" w:rsidR="003D37D1" w:rsidRDefault="003D37D1">
      <w:pPr>
        <w:pStyle w:val="Corpodetexto"/>
        <w:tabs>
          <w:tab w:val="left" w:pos="1134"/>
        </w:tabs>
        <w:spacing w:line="360" w:lineRule="auto"/>
        <w:ind w:left="1134"/>
        <w:rPr>
          <w:sz w:val="41"/>
        </w:rPr>
      </w:pPr>
    </w:p>
    <w:p w14:paraId="39B23BED" w14:textId="77777777" w:rsidR="003D37D1" w:rsidRDefault="00D21589">
      <w:pPr>
        <w:pStyle w:val="PargrafodaLista"/>
        <w:numPr>
          <w:ilvl w:val="0"/>
          <w:numId w:val="5"/>
        </w:numPr>
        <w:tabs>
          <w:tab w:val="left" w:pos="1134"/>
        </w:tabs>
        <w:spacing w:line="360" w:lineRule="auto"/>
        <w:ind w:left="1134" w:right="1020" w:firstLine="0"/>
        <w:rPr>
          <w:sz w:val="24"/>
        </w:rPr>
      </w:pPr>
      <w:r>
        <w:rPr>
          <w:sz w:val="24"/>
        </w:rPr>
        <w:t>O GESTOR DO CONTRATO terá o prazo de até 05 (cinco) dias úteis, para aprovar ou rejeitar a medição</w:t>
      </w:r>
      <w:r>
        <w:rPr>
          <w:spacing w:val="-6"/>
          <w:sz w:val="24"/>
        </w:rPr>
        <w:t xml:space="preserve"> </w:t>
      </w:r>
      <w:r>
        <w:rPr>
          <w:sz w:val="24"/>
        </w:rPr>
        <w:t>recebida;</w:t>
      </w:r>
    </w:p>
    <w:p w14:paraId="05B1C5E6" w14:textId="77777777" w:rsidR="003D37D1" w:rsidRDefault="003D37D1">
      <w:pPr>
        <w:pStyle w:val="Corpodetexto"/>
        <w:tabs>
          <w:tab w:val="left" w:pos="1134"/>
        </w:tabs>
        <w:spacing w:line="360" w:lineRule="auto"/>
        <w:ind w:left="1134"/>
        <w:rPr>
          <w:sz w:val="27"/>
        </w:rPr>
      </w:pPr>
    </w:p>
    <w:p w14:paraId="1001BC7C" w14:textId="77777777" w:rsidR="003D37D1" w:rsidRDefault="00D21589">
      <w:pPr>
        <w:pStyle w:val="PargrafodaLista"/>
        <w:numPr>
          <w:ilvl w:val="0"/>
          <w:numId w:val="5"/>
        </w:numPr>
        <w:tabs>
          <w:tab w:val="left" w:pos="1134"/>
        </w:tabs>
        <w:spacing w:line="360" w:lineRule="auto"/>
        <w:ind w:left="1134" w:right="1022" w:firstLine="0"/>
        <w:rPr>
          <w:sz w:val="24"/>
        </w:rPr>
      </w:pPr>
      <w:r>
        <w:rPr>
          <w:sz w:val="24"/>
        </w:rPr>
        <w:t>Caso aceite emitirá notificação para a CONTRATADA concordando com a medição realizada e com os valores</w:t>
      </w:r>
      <w:r>
        <w:rPr>
          <w:spacing w:val="-4"/>
          <w:sz w:val="24"/>
        </w:rPr>
        <w:t xml:space="preserve"> </w:t>
      </w:r>
      <w:r>
        <w:rPr>
          <w:sz w:val="24"/>
        </w:rPr>
        <w:t>propostos;</w:t>
      </w:r>
    </w:p>
    <w:p w14:paraId="2DA88FCE" w14:textId="77777777" w:rsidR="003D37D1" w:rsidRDefault="003D37D1">
      <w:pPr>
        <w:pStyle w:val="Corpodetexto"/>
        <w:tabs>
          <w:tab w:val="left" w:pos="1134"/>
        </w:tabs>
        <w:spacing w:line="360" w:lineRule="auto"/>
        <w:ind w:left="1134"/>
        <w:rPr>
          <w:sz w:val="27"/>
        </w:rPr>
      </w:pPr>
    </w:p>
    <w:p w14:paraId="36A19280" w14:textId="77777777" w:rsidR="003D37D1" w:rsidRDefault="00D21589">
      <w:pPr>
        <w:pStyle w:val="PargrafodaLista"/>
        <w:numPr>
          <w:ilvl w:val="0"/>
          <w:numId w:val="5"/>
        </w:numPr>
        <w:tabs>
          <w:tab w:val="left" w:pos="1134"/>
        </w:tabs>
        <w:spacing w:line="360" w:lineRule="auto"/>
        <w:ind w:left="1134" w:right="1017" w:firstLine="0"/>
        <w:rPr>
          <w:sz w:val="24"/>
        </w:rPr>
      </w:pPr>
      <w:r>
        <w:rPr>
          <w:sz w:val="24"/>
        </w:rPr>
        <w:t>Caso rejeite, emitirá uma notificação para a CONTRATADA discorrendo sobre os itens em que há divergência para corrigi- los/complementá-los no prazo de até 03 (três)</w:t>
      </w:r>
      <w:r>
        <w:rPr>
          <w:spacing w:val="-5"/>
          <w:sz w:val="24"/>
        </w:rPr>
        <w:t xml:space="preserve"> </w:t>
      </w:r>
      <w:r>
        <w:rPr>
          <w:sz w:val="24"/>
        </w:rPr>
        <w:t>dias.</w:t>
      </w:r>
    </w:p>
    <w:p w14:paraId="6F7E08F8" w14:textId="77777777" w:rsidR="003D37D1" w:rsidRDefault="003D37D1">
      <w:pPr>
        <w:pStyle w:val="Corpodetexto"/>
        <w:spacing w:before="11"/>
        <w:rPr>
          <w:sz w:val="23"/>
        </w:rPr>
      </w:pPr>
    </w:p>
    <w:p w14:paraId="512B1571" w14:textId="77777777" w:rsidR="003D37D1" w:rsidRDefault="00D21589">
      <w:pPr>
        <w:pStyle w:val="Ttulo1"/>
        <w:tabs>
          <w:tab w:val="left" w:pos="8835"/>
        </w:tabs>
        <w:ind w:left="1550"/>
      </w:pPr>
      <w:r>
        <w:rPr>
          <w:spacing w:val="-25"/>
          <w:shd w:val="clear" w:color="auto" w:fill="E4B8B7"/>
        </w:rPr>
        <w:t xml:space="preserve"> </w:t>
      </w:r>
      <w:r>
        <w:rPr>
          <w:shd w:val="clear" w:color="auto" w:fill="E4B8B7"/>
        </w:rPr>
        <w:t>6.2.2.1  DO</w:t>
      </w:r>
      <w:r>
        <w:rPr>
          <w:spacing w:val="-6"/>
          <w:shd w:val="clear" w:color="auto" w:fill="E4B8B7"/>
        </w:rPr>
        <w:t xml:space="preserve"> </w:t>
      </w:r>
      <w:r>
        <w:rPr>
          <w:shd w:val="clear" w:color="auto" w:fill="E4B8B7"/>
        </w:rPr>
        <w:t>FATURAMENTO</w:t>
      </w:r>
      <w:r>
        <w:rPr>
          <w:shd w:val="clear" w:color="auto" w:fill="E4B8B7"/>
        </w:rPr>
        <w:tab/>
      </w:r>
    </w:p>
    <w:p w14:paraId="7CE279EC" w14:textId="77777777" w:rsidR="003D37D1" w:rsidRDefault="003D37D1">
      <w:pPr>
        <w:pStyle w:val="Corpodetexto"/>
        <w:spacing w:before="1"/>
        <w:rPr>
          <w:b/>
        </w:rPr>
      </w:pPr>
    </w:p>
    <w:p w14:paraId="176C45D4" w14:textId="77777777" w:rsidR="003D37D1" w:rsidRDefault="00D21589">
      <w:pPr>
        <w:spacing w:line="360" w:lineRule="auto"/>
        <w:jc w:val="both"/>
        <w:rPr>
          <w:color w:val="000000"/>
          <w:sz w:val="24"/>
          <w:szCs w:val="24"/>
        </w:rPr>
      </w:pPr>
      <w:r>
        <w:rPr>
          <w:color w:val="000000"/>
          <w:sz w:val="24"/>
          <w:szCs w:val="24"/>
        </w:rPr>
        <w:lastRenderedPageBreak/>
        <w:t xml:space="preserve">O faturamento será feito mensalmente pela FUFMT, mediante apresentação de Nota Fiscal dos serviços prestados. Na apresentação da fatura para pagamento, deverão ser anexados os seguintes documentos: </w:t>
      </w:r>
    </w:p>
    <w:p w14:paraId="2FBF897E" w14:textId="77777777" w:rsidR="003D37D1" w:rsidRDefault="003D37D1">
      <w:pPr>
        <w:spacing w:line="360" w:lineRule="auto"/>
        <w:jc w:val="both"/>
        <w:rPr>
          <w:color w:val="000000"/>
          <w:sz w:val="24"/>
          <w:szCs w:val="24"/>
        </w:rPr>
      </w:pPr>
    </w:p>
    <w:p w14:paraId="620A7872" w14:textId="77777777" w:rsidR="003D37D1" w:rsidRDefault="00D21589">
      <w:pPr>
        <w:spacing w:line="360" w:lineRule="auto"/>
        <w:ind w:firstLine="709"/>
        <w:jc w:val="both"/>
        <w:rPr>
          <w:color w:val="000000"/>
          <w:sz w:val="24"/>
          <w:szCs w:val="24"/>
        </w:rPr>
      </w:pPr>
      <w:r>
        <w:rPr>
          <w:color w:val="000000"/>
          <w:sz w:val="24"/>
          <w:szCs w:val="24"/>
        </w:rPr>
        <w:t xml:space="preserve">a) Nota Fiscal – </w:t>
      </w:r>
      <w:r>
        <w:rPr>
          <w:b/>
          <w:bCs/>
          <w:color w:val="000000"/>
          <w:sz w:val="24"/>
          <w:szCs w:val="24"/>
        </w:rPr>
        <w:t>CNPJ da contratada</w:t>
      </w:r>
      <w:r>
        <w:rPr>
          <w:color w:val="000000"/>
          <w:sz w:val="24"/>
          <w:szCs w:val="24"/>
        </w:rPr>
        <w:t xml:space="preserve">; </w:t>
      </w:r>
    </w:p>
    <w:p w14:paraId="46BB86CE" w14:textId="77777777" w:rsidR="003D37D1" w:rsidRDefault="00D21589">
      <w:pPr>
        <w:spacing w:line="360" w:lineRule="auto"/>
        <w:ind w:firstLine="709"/>
        <w:jc w:val="both"/>
        <w:rPr>
          <w:color w:val="000000" w:themeColor="text1"/>
          <w:sz w:val="24"/>
          <w:szCs w:val="24"/>
        </w:rPr>
      </w:pPr>
      <w:r>
        <w:rPr>
          <w:color w:val="000000" w:themeColor="text1"/>
          <w:sz w:val="24"/>
          <w:szCs w:val="24"/>
        </w:rPr>
        <w:t>b) Ordens de Serviço;</w:t>
      </w:r>
    </w:p>
    <w:p w14:paraId="232F5B10" w14:textId="77777777" w:rsidR="003D37D1" w:rsidRDefault="00D21589">
      <w:pPr>
        <w:spacing w:line="360" w:lineRule="auto"/>
        <w:ind w:firstLine="709"/>
        <w:jc w:val="both"/>
        <w:rPr>
          <w:color w:val="000000" w:themeColor="text1"/>
          <w:sz w:val="24"/>
          <w:szCs w:val="24"/>
        </w:rPr>
      </w:pPr>
      <w:r>
        <w:rPr>
          <w:color w:val="000000" w:themeColor="text1"/>
          <w:sz w:val="24"/>
          <w:szCs w:val="24"/>
        </w:rPr>
        <w:t xml:space="preserve">c) Certificado Individual dos segurados (enviar via </w:t>
      </w:r>
      <w:r>
        <w:rPr>
          <w:color w:val="000000"/>
          <w:sz w:val="24"/>
          <w:szCs w:val="24"/>
        </w:rPr>
        <w:t>endereço eletrônico</w:t>
      </w:r>
      <w:r>
        <w:rPr>
          <w:color w:val="000000" w:themeColor="text1"/>
          <w:sz w:val="24"/>
          <w:szCs w:val="24"/>
        </w:rPr>
        <w:t>);</w:t>
      </w:r>
    </w:p>
    <w:p w14:paraId="6AC54090" w14:textId="77777777" w:rsidR="003D37D1" w:rsidRDefault="00D21589">
      <w:pPr>
        <w:spacing w:line="360" w:lineRule="auto"/>
        <w:ind w:firstLine="709"/>
        <w:jc w:val="both"/>
        <w:rPr>
          <w:color w:val="000000" w:themeColor="text1"/>
          <w:sz w:val="24"/>
          <w:szCs w:val="24"/>
        </w:rPr>
      </w:pPr>
      <w:r>
        <w:rPr>
          <w:color w:val="000000" w:themeColor="text1"/>
          <w:sz w:val="24"/>
          <w:szCs w:val="24"/>
        </w:rPr>
        <w:t>d) Boleto Bancário;</w:t>
      </w:r>
    </w:p>
    <w:p w14:paraId="2C4AC6A8" w14:textId="77777777" w:rsidR="003D37D1" w:rsidRDefault="00D21589">
      <w:pPr>
        <w:spacing w:line="360" w:lineRule="auto"/>
        <w:ind w:firstLine="709"/>
        <w:jc w:val="both"/>
        <w:rPr>
          <w:color w:val="000000" w:themeColor="text1"/>
          <w:sz w:val="24"/>
          <w:szCs w:val="24"/>
        </w:rPr>
      </w:pPr>
      <w:r>
        <w:rPr>
          <w:color w:val="000000" w:themeColor="text1"/>
          <w:sz w:val="24"/>
          <w:szCs w:val="24"/>
        </w:rPr>
        <w:t xml:space="preserve">e) Fatura e seu espelho; </w:t>
      </w:r>
    </w:p>
    <w:p w14:paraId="4BB3D5B3" w14:textId="77777777" w:rsidR="003D37D1" w:rsidRDefault="003D37D1">
      <w:pPr>
        <w:spacing w:line="360" w:lineRule="auto"/>
        <w:jc w:val="both"/>
        <w:rPr>
          <w:color w:val="000000"/>
          <w:sz w:val="24"/>
          <w:szCs w:val="24"/>
        </w:rPr>
      </w:pPr>
    </w:p>
    <w:p w14:paraId="4D1A167C" w14:textId="77777777" w:rsidR="003D37D1" w:rsidRDefault="00D21589">
      <w:pPr>
        <w:spacing w:line="360" w:lineRule="auto"/>
        <w:jc w:val="both"/>
        <w:rPr>
          <w:color w:val="000000"/>
          <w:sz w:val="24"/>
          <w:szCs w:val="24"/>
        </w:rPr>
      </w:pPr>
      <w:r>
        <w:rPr>
          <w:color w:val="000000"/>
          <w:sz w:val="24"/>
          <w:szCs w:val="24"/>
        </w:rPr>
        <w:t xml:space="preserve">6.2.2.1 A CONTRATADA deverá </w:t>
      </w:r>
      <w:r>
        <w:rPr>
          <w:sz w:val="24"/>
          <w:szCs w:val="24"/>
        </w:rPr>
        <w:t xml:space="preserve">encaminhar, via </w:t>
      </w:r>
      <w:r>
        <w:rPr>
          <w:color w:val="000000"/>
          <w:sz w:val="24"/>
          <w:szCs w:val="24"/>
        </w:rPr>
        <w:t>endereço eletrônico</w:t>
      </w:r>
      <w:r>
        <w:rPr>
          <w:sz w:val="24"/>
          <w:szCs w:val="24"/>
        </w:rPr>
        <w:t>, ao Fiscal Titular do Contrato, a Nota Fiscal/Fatura e os documentos citados acima, a fim de que sejam adotadas</w:t>
      </w:r>
      <w:r>
        <w:rPr>
          <w:color w:val="000000"/>
          <w:sz w:val="24"/>
          <w:szCs w:val="24"/>
        </w:rPr>
        <w:t xml:space="preserve"> as medidas necessárias ao pagamento, a qual deverá conter o endereço, o CNPJ, o número do  contrato, os números do Banco, da Agência e da Conta Corrente da empresa, a descrição clara do objeto do contrato e valores discriminados. </w:t>
      </w:r>
    </w:p>
    <w:p w14:paraId="7CDD6072" w14:textId="77777777" w:rsidR="003D37D1" w:rsidRDefault="003D37D1">
      <w:pPr>
        <w:pStyle w:val="Corpodetexto"/>
        <w:tabs>
          <w:tab w:val="left" w:pos="1134"/>
        </w:tabs>
        <w:spacing w:before="2"/>
        <w:ind w:left="1134" w:firstLine="16"/>
      </w:pPr>
    </w:p>
    <w:p w14:paraId="53C9E79B" w14:textId="77777777" w:rsidR="003D37D1" w:rsidRDefault="00D21589">
      <w:pPr>
        <w:pStyle w:val="Corpodetexto"/>
        <w:tabs>
          <w:tab w:val="left" w:pos="1134"/>
        </w:tabs>
        <w:spacing w:before="2"/>
        <w:ind w:left="1134" w:firstLine="16"/>
      </w:pPr>
      <w:r>
        <w:rPr>
          <w:noProof/>
        </w:rPr>
        <mc:AlternateContent>
          <mc:Choice Requires="wps">
            <w:drawing>
              <wp:anchor distT="0" distB="0" distL="0" distR="0" simplePos="0" relativeHeight="21" behindDoc="1" locked="0" layoutInCell="1" allowOverlap="1" wp14:anchorId="566DE8FB" wp14:editId="518FC9F6">
                <wp:simplePos x="0" y="0"/>
                <wp:positionH relativeFrom="page">
                  <wp:posOffset>889000</wp:posOffset>
                </wp:positionH>
                <wp:positionV relativeFrom="paragraph">
                  <wp:posOffset>180340</wp:posOffset>
                </wp:positionV>
                <wp:extent cx="4907915" cy="179705"/>
                <wp:effectExtent l="0" t="0" r="8255" b="0"/>
                <wp:wrapTopAndBottom/>
                <wp:docPr id="14" name="Text Box 44"/>
                <wp:cNvGraphicFramePr/>
                <a:graphic xmlns:a="http://schemas.openxmlformats.org/drawingml/2006/main">
                  <a:graphicData uri="http://schemas.microsoft.com/office/word/2010/wordprocessingShape">
                    <wps:wsp>
                      <wps:cNvSpPr/>
                      <wps:spPr>
                        <a:xfrm>
                          <a:off x="0" y="0"/>
                          <a:ext cx="4907160" cy="178920"/>
                        </a:xfrm>
                        <a:prstGeom prst="rect">
                          <a:avLst/>
                        </a:prstGeom>
                        <a:solidFill>
                          <a:srgbClr val="EAF0DD"/>
                        </a:solidFill>
                        <a:ln>
                          <a:noFill/>
                        </a:ln>
                      </wps:spPr>
                      <wps:style>
                        <a:lnRef idx="0">
                          <a:scrgbClr r="0" g="0" b="0"/>
                        </a:lnRef>
                        <a:fillRef idx="0">
                          <a:scrgbClr r="0" g="0" b="0"/>
                        </a:fillRef>
                        <a:effectRef idx="0">
                          <a:scrgbClr r="0" g="0" b="0"/>
                        </a:effectRef>
                        <a:fontRef idx="minor"/>
                      </wps:style>
                      <wps:txbx>
                        <w:txbxContent>
                          <w:p w14:paraId="719C85AE" w14:textId="77777777" w:rsidR="00D21589" w:rsidRDefault="00D21589">
                            <w:pPr>
                              <w:pStyle w:val="Contedodoquadro"/>
                              <w:tabs>
                                <w:tab w:val="left" w:pos="1017"/>
                              </w:tabs>
                              <w:spacing w:line="281" w:lineRule="exact"/>
                              <w:ind w:left="1134"/>
                            </w:pPr>
                            <w:r>
                              <w:rPr>
                                <w:b/>
                                <w:sz w:val="24"/>
                              </w:rPr>
                              <w:t>6.2.3</w:t>
                            </w:r>
                            <w:r>
                              <w:rPr>
                                <w:b/>
                                <w:sz w:val="24"/>
                              </w:rPr>
                              <w:tab/>
                            </w:r>
                            <w:r>
                              <w:rPr>
                                <w:b/>
                                <w:sz w:val="24"/>
                              </w:rPr>
                              <w:t xml:space="preserve">DO PRAZO DE RECEBIMENTO DEFINITIVO </w:t>
                            </w:r>
                          </w:p>
                        </w:txbxContent>
                      </wps:txbx>
                      <wps:bodyPr lIns="0" tIns="0" rIns="0" bIns="0">
                        <a:noAutofit/>
                      </wps:bodyPr>
                    </wps:wsp>
                  </a:graphicData>
                </a:graphic>
              </wp:anchor>
            </w:drawing>
          </mc:Choice>
          <mc:Fallback>
            <w:pict>
              <v:rect w14:anchorId="566DE8FB" id="_x0000_s1038" style="position:absolute;left:0;text-align:left;margin-left:70pt;margin-top:14.2pt;width:386.45pt;height:14.15pt;z-index:-50331645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" fillcolor="#eaf0dd" stroked="f">
                <v:textbox inset="0,0,0,0">
                  <w:txbxContent>
                    <w:p w14:paraId="719C85AE" w14:textId="77777777" w:rsidR="00D21589" w:rsidRDefault="00D21589">
                      <w:pPr>
                        <w:pStyle w:val="Contedodoquadro"/>
                        <w:tabs>
                          <w:tab w:val="left" w:pos="1017"/>
                        </w:tabs>
                        <w:spacing w:line="281" w:lineRule="exact"/>
                        <w:ind w:left="1134"/>
                      </w:pPr>
                      <w:r>
                        <w:rPr>
                          <w:b/>
                          <w:sz w:val="24"/>
                        </w:rPr>
                        <w:t>6.2.3</w:t>
                      </w:r>
                      <w:r>
                        <w:rPr>
                          <w:b/>
                          <w:sz w:val="24"/>
                        </w:rPr>
                        <w:tab/>
                      </w:r>
                      <w:r>
                        <w:rPr>
                          <w:b/>
                          <w:sz w:val="24"/>
                        </w:rPr>
                        <w:t xml:space="preserve">DO PRAZO DE RECEBIMENTO DEFINITIVO </w:t>
                      </w:r>
                    </w:p>
                  </w:txbxContent>
                </v:textbox>
                <w10:wrap type="topAndBottom" anchorx="page"/>
              </v:rect>
            </w:pict>
          </mc:Fallback>
        </mc:AlternateContent>
      </w:r>
    </w:p>
    <w:p w14:paraId="03C6F842" w14:textId="77777777" w:rsidR="003D37D1" w:rsidRDefault="003D37D1">
      <w:pPr>
        <w:pStyle w:val="Corpodetexto"/>
        <w:tabs>
          <w:tab w:val="left" w:pos="1134"/>
        </w:tabs>
        <w:spacing w:before="2"/>
        <w:ind w:left="1134" w:firstLine="16"/>
      </w:pPr>
    </w:p>
    <w:p w14:paraId="032EB261" w14:textId="77777777" w:rsidR="003D37D1" w:rsidRDefault="003D37D1">
      <w:pPr>
        <w:pStyle w:val="Corpodetexto"/>
        <w:tabs>
          <w:tab w:val="left" w:pos="1134"/>
        </w:tabs>
        <w:spacing w:before="2"/>
        <w:ind w:left="1134" w:firstLine="16"/>
      </w:pPr>
    </w:p>
    <w:p w14:paraId="317DE1C5" w14:textId="77777777" w:rsidR="003D37D1" w:rsidRDefault="00D21589">
      <w:pPr>
        <w:pStyle w:val="PargrafodaLista"/>
        <w:numPr>
          <w:ilvl w:val="0"/>
          <w:numId w:val="4"/>
        </w:numPr>
        <w:tabs>
          <w:tab w:val="left" w:pos="1134"/>
        </w:tabs>
        <w:spacing w:line="360" w:lineRule="auto"/>
        <w:ind w:left="1134" w:right="1024" w:firstLine="0"/>
        <w:rPr>
          <w:sz w:val="24"/>
        </w:rPr>
      </w:pPr>
      <w:r>
        <w:rPr>
          <w:sz w:val="24"/>
        </w:rPr>
        <w:t>Recebida a nota fiscal, o GESTOR DO CONTRATO terá o prazo de 02 dias úteis para aprovar ou rejeitar a nota fiscal e a documentação para pagamento;</w:t>
      </w:r>
    </w:p>
    <w:p w14:paraId="454B14B1" w14:textId="77777777" w:rsidR="003D37D1" w:rsidRDefault="003D37D1">
      <w:pPr>
        <w:pStyle w:val="Corpodetexto"/>
        <w:tabs>
          <w:tab w:val="left" w:pos="1134"/>
        </w:tabs>
        <w:spacing w:line="360" w:lineRule="auto"/>
        <w:ind w:left="1134"/>
      </w:pPr>
    </w:p>
    <w:p w14:paraId="6C6597C6" w14:textId="77777777" w:rsidR="003D37D1" w:rsidRDefault="00D21589">
      <w:pPr>
        <w:pStyle w:val="PargrafodaLista"/>
        <w:numPr>
          <w:ilvl w:val="0"/>
          <w:numId w:val="4"/>
        </w:numPr>
        <w:tabs>
          <w:tab w:val="left" w:pos="1134"/>
        </w:tabs>
        <w:spacing w:line="360" w:lineRule="auto"/>
        <w:ind w:left="1134" w:right="1018" w:firstLine="0"/>
        <w:rPr>
          <w:sz w:val="24"/>
        </w:rPr>
      </w:pPr>
      <w:r>
        <w:rPr>
          <w:sz w:val="24"/>
        </w:rPr>
        <w:t>No ato do recebimento da Nota Fiscal pela CONTRATANTE, será feita uma consulta no SICAF, sobre a validade da documentação obrigatória e de habilitação da</w:t>
      </w:r>
      <w:r>
        <w:rPr>
          <w:spacing w:val="-2"/>
          <w:sz w:val="24"/>
        </w:rPr>
        <w:t xml:space="preserve"> </w:t>
      </w:r>
      <w:r>
        <w:rPr>
          <w:sz w:val="24"/>
        </w:rPr>
        <w:t>CONTRATADA:</w:t>
      </w:r>
    </w:p>
    <w:p w14:paraId="107C8018" w14:textId="77777777" w:rsidR="003D37D1" w:rsidRDefault="003D37D1">
      <w:pPr>
        <w:pStyle w:val="PargrafodaLista"/>
        <w:spacing w:line="360" w:lineRule="auto"/>
        <w:rPr>
          <w:sz w:val="24"/>
        </w:rPr>
      </w:pPr>
    </w:p>
    <w:p w14:paraId="134AC142" w14:textId="77777777" w:rsidR="003D37D1" w:rsidRDefault="00D21589">
      <w:pPr>
        <w:pStyle w:val="PargrafodaLista"/>
        <w:numPr>
          <w:ilvl w:val="2"/>
          <w:numId w:val="7"/>
        </w:numPr>
        <w:tabs>
          <w:tab w:val="left" w:pos="1418"/>
        </w:tabs>
        <w:spacing w:line="360" w:lineRule="auto"/>
        <w:ind w:left="1434" w:right="1021" w:hanging="16"/>
        <w:rPr>
          <w:sz w:val="24"/>
        </w:rPr>
      </w:pPr>
      <w:r>
        <w:rPr>
          <w:sz w:val="24"/>
        </w:rPr>
        <w:t>Caso o SICAF da CONTRATADA não esteja atualizado, deverão ser aplicados os procedimentos descritos na IN</w:t>
      </w:r>
      <w:r>
        <w:rPr>
          <w:spacing w:val="-4"/>
          <w:sz w:val="24"/>
        </w:rPr>
        <w:t xml:space="preserve"> </w:t>
      </w:r>
      <w:r>
        <w:rPr>
          <w:sz w:val="24"/>
        </w:rPr>
        <w:t>03/2018.</w:t>
      </w:r>
    </w:p>
    <w:p w14:paraId="35E4BEB8" w14:textId="77777777" w:rsidR="003D37D1" w:rsidRDefault="003D37D1">
      <w:pPr>
        <w:pStyle w:val="Corpodetexto"/>
        <w:spacing w:line="360" w:lineRule="auto"/>
        <w:rPr>
          <w:sz w:val="23"/>
        </w:rPr>
      </w:pPr>
    </w:p>
    <w:p w14:paraId="23756619" w14:textId="77777777" w:rsidR="003D37D1" w:rsidRDefault="00D21589">
      <w:pPr>
        <w:pStyle w:val="PargrafodaLista"/>
        <w:numPr>
          <w:ilvl w:val="0"/>
          <w:numId w:val="4"/>
        </w:numPr>
        <w:tabs>
          <w:tab w:val="left" w:pos="1134"/>
        </w:tabs>
        <w:spacing w:line="360" w:lineRule="auto"/>
        <w:ind w:left="1134" w:right="1017" w:firstLine="16"/>
        <w:rPr>
          <w:sz w:val="24"/>
        </w:rPr>
      </w:pPr>
      <w:r>
        <w:rPr>
          <w:sz w:val="24"/>
        </w:rPr>
        <w:t>Se aceitar, o recebimento definitivo (atesto) será realizado pelo fiscal do contrato, mediante termo circunstanciado ou recibo, assinado pelas partes, após o decurso do prazo de observação, ou vistoria que comprove a adequação do objeto aos termos contratuais, observado o disposto no art. 69 da Lei n°</w:t>
      </w:r>
      <w:r>
        <w:rPr>
          <w:spacing w:val="-3"/>
          <w:sz w:val="24"/>
        </w:rPr>
        <w:t xml:space="preserve"> </w:t>
      </w:r>
      <w:r>
        <w:rPr>
          <w:sz w:val="24"/>
        </w:rPr>
        <w:t>8.666/93;</w:t>
      </w:r>
    </w:p>
    <w:p w14:paraId="69DA8AF8" w14:textId="77777777" w:rsidR="003D37D1" w:rsidRDefault="003D37D1">
      <w:pPr>
        <w:pStyle w:val="Corpodetexto"/>
        <w:tabs>
          <w:tab w:val="left" w:pos="1134"/>
        </w:tabs>
        <w:spacing w:line="360" w:lineRule="auto"/>
        <w:ind w:left="1134" w:firstLine="16"/>
      </w:pPr>
    </w:p>
    <w:p w14:paraId="00124DA6" w14:textId="77777777" w:rsidR="003D37D1" w:rsidRDefault="00D21589">
      <w:pPr>
        <w:pStyle w:val="PargrafodaLista"/>
        <w:numPr>
          <w:ilvl w:val="0"/>
          <w:numId w:val="4"/>
        </w:numPr>
        <w:tabs>
          <w:tab w:val="left" w:pos="1134"/>
        </w:tabs>
        <w:spacing w:line="360" w:lineRule="auto"/>
        <w:ind w:left="1134" w:right="1017" w:firstLine="16"/>
        <w:rPr>
          <w:sz w:val="24"/>
        </w:rPr>
      </w:pPr>
      <w:r>
        <w:rPr>
          <w:sz w:val="24"/>
        </w:rPr>
        <w:lastRenderedPageBreak/>
        <w:t xml:space="preserve">Se rejeitar, </w:t>
      </w:r>
      <w:r>
        <w:rPr>
          <w:b/>
          <w:sz w:val="24"/>
        </w:rPr>
        <w:t>em sendo detectadas inconformidades entre a medição e a Nota Fiscal ou a falta de documento obrigatório</w:t>
      </w:r>
      <w:r>
        <w:rPr>
          <w:sz w:val="24"/>
        </w:rPr>
        <w:t xml:space="preserve">, a CONTRATADA será notificada para corrigi-los/complementá-los no prazo de até 03 (três) dias úteis. A notificação </w:t>
      </w:r>
      <w:r>
        <w:rPr>
          <w:sz w:val="24"/>
          <w:u w:val="single"/>
        </w:rPr>
        <w:t>suspenderá o prazo de recebimento</w:t>
      </w:r>
      <w:r>
        <w:rPr>
          <w:sz w:val="24"/>
        </w:rPr>
        <w:t>, passando a contar a partir da nova entrega do documento faltante ou apresentação de nova nota fiscal. A notificação da contratada sobre inconformidades será realizada pela contratante, através do fiscal do</w:t>
      </w:r>
      <w:r>
        <w:rPr>
          <w:spacing w:val="-1"/>
          <w:sz w:val="24"/>
        </w:rPr>
        <w:t xml:space="preserve"> </w:t>
      </w:r>
      <w:r>
        <w:rPr>
          <w:sz w:val="24"/>
        </w:rPr>
        <w:t>contrato;</w:t>
      </w:r>
    </w:p>
    <w:p w14:paraId="59398EF4" w14:textId="77777777" w:rsidR="003D37D1" w:rsidRDefault="003D37D1">
      <w:pPr>
        <w:pStyle w:val="Corpodetexto"/>
        <w:tabs>
          <w:tab w:val="left" w:pos="1134"/>
        </w:tabs>
        <w:spacing w:line="360" w:lineRule="auto"/>
        <w:ind w:left="1134" w:firstLine="16"/>
      </w:pPr>
    </w:p>
    <w:p w14:paraId="102E0295" w14:textId="77777777" w:rsidR="003D37D1" w:rsidRDefault="00D21589">
      <w:pPr>
        <w:pStyle w:val="PargrafodaLista"/>
        <w:numPr>
          <w:ilvl w:val="0"/>
          <w:numId w:val="4"/>
        </w:numPr>
        <w:tabs>
          <w:tab w:val="left" w:pos="1134"/>
        </w:tabs>
        <w:spacing w:line="360" w:lineRule="auto"/>
        <w:ind w:left="1134" w:right="1020" w:firstLine="16"/>
        <w:rPr>
          <w:sz w:val="24"/>
        </w:rPr>
      </w:pPr>
      <w:r>
        <w:rPr>
          <w:sz w:val="24"/>
        </w:rPr>
        <w:t>Quando houver glosa parcial dos serviços, a Contratante deverá comunicar a empresa para que emita a nota fiscal ou fatura com o valor exato dimensionado, evitando, assim, efeitos tributários sobre valor glosado pela Administração. O processo de pagamento ficará suspenso aguardando o encaminhamento do comprovante de cancelamento da NF e apresentação da nova nota</w:t>
      </w:r>
      <w:r>
        <w:rPr>
          <w:spacing w:val="-3"/>
          <w:sz w:val="24"/>
        </w:rPr>
        <w:t xml:space="preserve"> </w:t>
      </w:r>
      <w:r>
        <w:rPr>
          <w:sz w:val="24"/>
        </w:rPr>
        <w:t>fiscal;</w:t>
      </w:r>
    </w:p>
    <w:p w14:paraId="5025CA5F" w14:textId="77777777" w:rsidR="003D37D1" w:rsidRDefault="003D37D1">
      <w:pPr>
        <w:pStyle w:val="Corpodetexto"/>
        <w:tabs>
          <w:tab w:val="left" w:pos="1134"/>
        </w:tabs>
        <w:spacing w:line="360" w:lineRule="auto"/>
        <w:ind w:left="1134" w:firstLine="16"/>
        <w:rPr>
          <w:sz w:val="27"/>
        </w:rPr>
      </w:pPr>
    </w:p>
    <w:p w14:paraId="54D179D9" w14:textId="77777777" w:rsidR="003D37D1" w:rsidRDefault="00D21589">
      <w:pPr>
        <w:pStyle w:val="PargrafodaLista"/>
        <w:numPr>
          <w:ilvl w:val="0"/>
          <w:numId w:val="4"/>
        </w:numPr>
        <w:tabs>
          <w:tab w:val="left" w:pos="1134"/>
        </w:tabs>
        <w:spacing w:line="360" w:lineRule="auto"/>
        <w:ind w:left="1134" w:right="1019" w:firstLine="16"/>
        <w:rPr>
          <w:sz w:val="24"/>
        </w:rPr>
      </w:pPr>
      <w:r>
        <w:rPr>
          <w:sz w:val="24"/>
        </w:rPr>
        <w:t>A pedido da Contratada e excepcionalmente, poderá ser encaminhada nota fiscal com ressalva de glosa, ficando a empresa ciente dos efeitos tributários de seu pedido, não cabendo qualquer questionamento futuro junto a</w:t>
      </w:r>
      <w:r>
        <w:rPr>
          <w:spacing w:val="-2"/>
          <w:sz w:val="24"/>
        </w:rPr>
        <w:t xml:space="preserve"> </w:t>
      </w:r>
      <w:r>
        <w:rPr>
          <w:sz w:val="24"/>
        </w:rPr>
        <w:t>FUFMT;</w:t>
      </w:r>
    </w:p>
    <w:p w14:paraId="033C63C9" w14:textId="77777777" w:rsidR="003D37D1" w:rsidRDefault="003D37D1">
      <w:pPr>
        <w:pStyle w:val="Corpodetexto"/>
        <w:tabs>
          <w:tab w:val="left" w:pos="1134"/>
        </w:tabs>
        <w:spacing w:line="360" w:lineRule="auto"/>
        <w:ind w:left="1134" w:firstLine="16"/>
        <w:rPr>
          <w:sz w:val="27"/>
        </w:rPr>
      </w:pPr>
    </w:p>
    <w:p w14:paraId="3ECCC35A" w14:textId="77777777" w:rsidR="003D37D1" w:rsidRDefault="00D21589">
      <w:pPr>
        <w:pStyle w:val="PargrafodaLista"/>
        <w:numPr>
          <w:ilvl w:val="0"/>
          <w:numId w:val="4"/>
        </w:numPr>
        <w:tabs>
          <w:tab w:val="left" w:pos="1134"/>
        </w:tabs>
        <w:spacing w:line="360" w:lineRule="auto"/>
        <w:ind w:left="1134" w:right="1021" w:firstLine="16"/>
        <w:rPr>
          <w:sz w:val="24"/>
        </w:rPr>
      </w:pPr>
      <w:r>
        <w:rPr>
          <w:sz w:val="24"/>
        </w:rPr>
        <w:t>O processo de pagamento será encaminhado à Gerência de Contratos de Serviços – GECON, para registro e posteriormente ao setor de pagamento para as providências</w:t>
      </w:r>
      <w:r>
        <w:rPr>
          <w:spacing w:val="-3"/>
          <w:sz w:val="24"/>
        </w:rPr>
        <w:t xml:space="preserve"> </w:t>
      </w:r>
      <w:r>
        <w:rPr>
          <w:sz w:val="24"/>
        </w:rPr>
        <w:t>pertinentes.</w:t>
      </w:r>
    </w:p>
    <w:p w14:paraId="506F296A" w14:textId="77777777" w:rsidR="003D37D1" w:rsidRDefault="003D37D1">
      <w:pPr>
        <w:pStyle w:val="Corpodetexto"/>
        <w:tabs>
          <w:tab w:val="left" w:pos="1134"/>
        </w:tabs>
        <w:spacing w:before="2"/>
        <w:ind w:left="1134" w:firstLine="16"/>
      </w:pPr>
    </w:p>
    <w:p w14:paraId="5394B08E" w14:textId="77777777" w:rsidR="003D37D1" w:rsidRDefault="003D37D1">
      <w:pPr>
        <w:pStyle w:val="Corpodetexto"/>
        <w:tabs>
          <w:tab w:val="left" w:pos="1134"/>
        </w:tabs>
        <w:spacing w:before="2"/>
        <w:ind w:left="1134" w:firstLine="16"/>
      </w:pPr>
    </w:p>
    <w:p w14:paraId="0A462AC1" w14:textId="77777777" w:rsidR="003D37D1" w:rsidRDefault="00D21589">
      <w:pPr>
        <w:pStyle w:val="Corpodetexto"/>
        <w:tabs>
          <w:tab w:val="left" w:pos="1134"/>
        </w:tabs>
        <w:spacing w:before="2"/>
        <w:ind w:left="1134" w:firstLine="16"/>
      </w:pPr>
      <w:r>
        <w:rPr>
          <w:noProof/>
        </w:rPr>
        <mc:AlternateContent>
          <mc:Choice Requires="wps">
            <w:drawing>
              <wp:anchor distT="0" distB="0" distL="0" distR="0" simplePos="0" relativeHeight="7" behindDoc="1" locked="0" layoutInCell="1" allowOverlap="1" wp14:anchorId="1443C7F9" wp14:editId="075B5AA0">
                <wp:simplePos x="0" y="0"/>
                <wp:positionH relativeFrom="page">
                  <wp:posOffset>1504950</wp:posOffset>
                </wp:positionH>
                <wp:positionV relativeFrom="paragraph">
                  <wp:posOffset>635</wp:posOffset>
                </wp:positionV>
                <wp:extent cx="4917440" cy="229870"/>
                <wp:effectExtent l="0" t="0" r="0" b="0"/>
                <wp:wrapTopAndBottom/>
                <wp:docPr id="16" name="Text Box 40"/>
                <wp:cNvGraphicFramePr/>
                <a:graphic xmlns:a="http://schemas.openxmlformats.org/drawingml/2006/main">
                  <a:graphicData uri="http://schemas.microsoft.com/office/word/2010/wordprocessingShape">
                    <wps:wsp>
                      <wps:cNvSpPr/>
                      <wps:spPr>
                        <a:xfrm>
                          <a:off x="0" y="0"/>
                          <a:ext cx="4916880" cy="229320"/>
                        </a:xfrm>
                        <a:prstGeom prst="rect">
                          <a:avLst/>
                        </a:prstGeom>
                        <a:solidFill>
                          <a:srgbClr val="EAF0DD"/>
                        </a:solidFill>
                        <a:ln>
                          <a:noFill/>
                        </a:ln>
                      </wps:spPr>
                      <wps:style>
                        <a:lnRef idx="0">
                          <a:scrgbClr r="0" g="0" b="0"/>
                        </a:lnRef>
                        <a:fillRef idx="0">
                          <a:scrgbClr r="0" g="0" b="0"/>
                        </a:fillRef>
                        <a:effectRef idx="0">
                          <a:scrgbClr r="0" g="0" b="0"/>
                        </a:effectRef>
                        <a:fontRef idx="minor"/>
                      </wps:style>
                      <wps:txbx>
                        <w:txbxContent>
                          <w:p w14:paraId="416CD14F" w14:textId="77777777" w:rsidR="00D21589" w:rsidRDefault="00D21589">
                            <w:pPr>
                              <w:pStyle w:val="Contedodoquadro"/>
                              <w:tabs>
                                <w:tab w:val="left" w:pos="1017"/>
                              </w:tabs>
                              <w:spacing w:line="281" w:lineRule="exact"/>
                              <w:ind w:left="26"/>
                            </w:pPr>
                            <w:r>
                              <w:rPr>
                                <w:b/>
                                <w:sz w:val="24"/>
                              </w:rPr>
                              <w:t xml:space="preserve">6.2.4 </w:t>
                            </w:r>
                            <w:r>
                              <w:rPr>
                                <w:b/>
                                <w:sz w:val="24"/>
                              </w:rPr>
                              <w:t>DA FORMA DE PAGAMENTO DOS</w:t>
                            </w:r>
                            <w:r>
                              <w:rPr>
                                <w:b/>
                                <w:spacing w:val="-2"/>
                                <w:sz w:val="24"/>
                              </w:rPr>
                              <w:t xml:space="preserve"> </w:t>
                            </w:r>
                            <w:r>
                              <w:rPr>
                                <w:b/>
                                <w:sz w:val="24"/>
                              </w:rPr>
                              <w:t>SERVIÇOS</w:t>
                            </w:r>
                          </w:p>
                        </w:txbxContent>
                      </wps:txbx>
                      <wps:bodyPr lIns="0" tIns="0" rIns="0" bIns="0">
                        <a:noAutofit/>
                      </wps:bodyPr>
                    </wps:wsp>
                  </a:graphicData>
                </a:graphic>
              </wp:anchor>
            </w:drawing>
          </mc:Choice>
          <mc:Fallback>
            <w:pict>
              <v:rect w14:anchorId="1443C7F9" id="Text Box 40" o:spid="_x0000_s1039" style="position:absolute;left:0;text-align:left;margin-left:118.5pt;margin-top:.05pt;width:387.2pt;height:18.1pt;z-index:-5033164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" fillcolor="#eaf0dd" stroked="f">
                <v:textbox inset="0,0,0,0">
                  <w:txbxContent>
                    <w:p w14:paraId="416CD14F" w14:textId="77777777" w:rsidR="00D21589" w:rsidRDefault="00D21589">
                      <w:pPr>
                        <w:pStyle w:val="Contedodoquadro"/>
                        <w:tabs>
                          <w:tab w:val="left" w:pos="1017"/>
                        </w:tabs>
                        <w:spacing w:line="281" w:lineRule="exact"/>
                        <w:ind w:left="26"/>
                      </w:pPr>
                      <w:r>
                        <w:rPr>
                          <w:b/>
                          <w:sz w:val="24"/>
                        </w:rPr>
                        <w:t xml:space="preserve">6.2.4 </w:t>
                      </w:r>
                      <w:r>
                        <w:rPr>
                          <w:b/>
                          <w:sz w:val="24"/>
                        </w:rPr>
                        <w:t>DA FORMA DE PAGAMENTO DOS</w:t>
                      </w:r>
                      <w:r>
                        <w:rPr>
                          <w:b/>
                          <w:spacing w:val="-2"/>
                          <w:sz w:val="24"/>
                        </w:rPr>
                        <w:t xml:space="preserve"> </w:t>
                      </w:r>
                      <w:r>
                        <w:rPr>
                          <w:b/>
                          <w:sz w:val="24"/>
                        </w:rPr>
                        <w:t>SERVIÇOS</w:t>
                      </w:r>
                    </w:p>
                  </w:txbxContent>
                </v:textbox>
                <w10:wrap type="topAndBottom" anchorx="page"/>
              </v:rect>
            </w:pict>
          </mc:Fallback>
        </mc:AlternateContent>
      </w:r>
    </w:p>
    <w:p w14:paraId="40E2E88F" w14:textId="77777777" w:rsidR="003D37D1" w:rsidRDefault="00D21589">
      <w:pPr>
        <w:pStyle w:val="PargrafodaLista"/>
        <w:numPr>
          <w:ilvl w:val="0"/>
          <w:numId w:val="3"/>
        </w:numPr>
        <w:tabs>
          <w:tab w:val="left" w:pos="1134"/>
        </w:tabs>
        <w:spacing w:line="360" w:lineRule="auto"/>
        <w:ind w:left="1134" w:right="1017" w:firstLine="0"/>
        <w:jc w:val="left"/>
        <w:rPr>
          <w:b/>
          <w:sz w:val="24"/>
        </w:rPr>
      </w:pPr>
      <w:r>
        <w:rPr>
          <w:sz w:val="24"/>
        </w:rPr>
        <w:t xml:space="preserve">O pagamento será efetuado pela CONTRATANTE no prazo de </w:t>
      </w:r>
      <w:r>
        <w:rPr>
          <w:b/>
          <w:sz w:val="24"/>
          <w:u w:val="single"/>
        </w:rPr>
        <w:t>até 30 (trinta) dias, contados do recebimento da nota</w:t>
      </w:r>
      <w:r>
        <w:rPr>
          <w:b/>
          <w:spacing w:val="-10"/>
          <w:sz w:val="24"/>
          <w:u w:val="single"/>
        </w:rPr>
        <w:t xml:space="preserve"> </w:t>
      </w:r>
      <w:r>
        <w:rPr>
          <w:b/>
          <w:sz w:val="24"/>
          <w:u w:val="single"/>
        </w:rPr>
        <w:t>fiscal;</w:t>
      </w:r>
    </w:p>
    <w:p w14:paraId="5C008380" w14:textId="77777777" w:rsidR="003D37D1" w:rsidRDefault="003D37D1">
      <w:pPr>
        <w:pStyle w:val="Corpodetexto"/>
        <w:tabs>
          <w:tab w:val="left" w:pos="1134"/>
        </w:tabs>
        <w:spacing w:line="360" w:lineRule="auto"/>
        <w:ind w:left="1134"/>
        <w:rPr>
          <w:b/>
          <w:sz w:val="15"/>
        </w:rPr>
      </w:pPr>
    </w:p>
    <w:p w14:paraId="1AC19F44" w14:textId="77777777" w:rsidR="003D37D1" w:rsidRDefault="00D21589">
      <w:pPr>
        <w:pStyle w:val="PargrafodaLista"/>
        <w:numPr>
          <w:ilvl w:val="0"/>
          <w:numId w:val="3"/>
        </w:numPr>
        <w:tabs>
          <w:tab w:val="left" w:pos="1134"/>
        </w:tabs>
        <w:spacing w:line="360" w:lineRule="auto"/>
        <w:ind w:left="1134" w:right="1020" w:firstLine="0"/>
        <w:rPr>
          <w:sz w:val="24"/>
        </w:rPr>
      </w:pPr>
      <w:r>
        <w:rPr>
          <w:sz w:val="24"/>
        </w:rPr>
        <w:t>Considera-se ocorrido o recebimento da Nota Fiscal ou Fatura no momento em que a Contratante atestar a execução do objeto do contrato;</w:t>
      </w:r>
    </w:p>
    <w:p w14:paraId="1107BE69" w14:textId="77777777" w:rsidR="003D37D1" w:rsidRDefault="00D21589">
      <w:pPr>
        <w:pStyle w:val="PargrafodaLista"/>
        <w:numPr>
          <w:ilvl w:val="0"/>
          <w:numId w:val="3"/>
        </w:numPr>
        <w:tabs>
          <w:tab w:val="left" w:pos="1134"/>
        </w:tabs>
        <w:spacing w:line="360" w:lineRule="auto"/>
        <w:ind w:left="1134" w:right="1018" w:firstLine="0"/>
        <w:rPr>
          <w:sz w:val="24"/>
        </w:rPr>
      </w:pPr>
      <w:r>
        <w:rPr>
          <w:sz w:val="24"/>
        </w:rPr>
        <w:t>O setor competente para realizar o pagamento deve verificar se a Nota Fiscal ou Fatura apresentada expressa os elementos necessários e essenciais do documento, tais</w:t>
      </w:r>
      <w:r>
        <w:rPr>
          <w:spacing w:val="-1"/>
          <w:sz w:val="24"/>
        </w:rPr>
        <w:t xml:space="preserve"> </w:t>
      </w:r>
      <w:r>
        <w:rPr>
          <w:sz w:val="24"/>
        </w:rPr>
        <w:t>como:</w:t>
      </w:r>
    </w:p>
    <w:p w14:paraId="7120794A" w14:textId="77777777" w:rsidR="003D37D1" w:rsidRDefault="003D37D1">
      <w:pPr>
        <w:pStyle w:val="Corpodetexto"/>
        <w:spacing w:line="360" w:lineRule="auto"/>
        <w:rPr>
          <w:sz w:val="40"/>
        </w:rPr>
      </w:pPr>
    </w:p>
    <w:p w14:paraId="05DA001A" w14:textId="77777777" w:rsidR="003D37D1" w:rsidRDefault="00D21589">
      <w:pPr>
        <w:pStyle w:val="PargrafodaLista"/>
        <w:numPr>
          <w:ilvl w:val="1"/>
          <w:numId w:val="3"/>
        </w:numPr>
        <w:tabs>
          <w:tab w:val="left" w:pos="1418"/>
        </w:tabs>
        <w:spacing w:line="360" w:lineRule="auto"/>
        <w:ind w:left="1418" w:firstLine="0"/>
        <w:jc w:val="left"/>
        <w:rPr>
          <w:sz w:val="24"/>
        </w:rPr>
      </w:pPr>
      <w:r>
        <w:rPr>
          <w:sz w:val="24"/>
        </w:rPr>
        <w:lastRenderedPageBreak/>
        <w:t>O prazo de</w:t>
      </w:r>
      <w:r>
        <w:rPr>
          <w:spacing w:val="-2"/>
          <w:sz w:val="24"/>
        </w:rPr>
        <w:t xml:space="preserve"> </w:t>
      </w:r>
      <w:r>
        <w:rPr>
          <w:sz w:val="24"/>
        </w:rPr>
        <w:t>validade;</w:t>
      </w:r>
    </w:p>
    <w:p w14:paraId="17428E6F" w14:textId="77777777" w:rsidR="003D37D1" w:rsidRDefault="00D21589">
      <w:pPr>
        <w:pStyle w:val="PargrafodaLista"/>
        <w:numPr>
          <w:ilvl w:val="1"/>
          <w:numId w:val="3"/>
        </w:numPr>
        <w:tabs>
          <w:tab w:val="left" w:pos="1418"/>
        </w:tabs>
        <w:spacing w:line="360" w:lineRule="auto"/>
        <w:ind w:left="1418" w:firstLine="0"/>
        <w:jc w:val="left"/>
        <w:rPr>
          <w:sz w:val="24"/>
        </w:rPr>
      </w:pPr>
      <w:r>
        <w:rPr>
          <w:sz w:val="24"/>
        </w:rPr>
        <w:t>A data de</w:t>
      </w:r>
      <w:r>
        <w:rPr>
          <w:spacing w:val="-2"/>
          <w:sz w:val="24"/>
        </w:rPr>
        <w:t xml:space="preserve"> </w:t>
      </w:r>
      <w:r>
        <w:rPr>
          <w:sz w:val="24"/>
        </w:rPr>
        <w:t>emissão;</w:t>
      </w:r>
    </w:p>
    <w:p w14:paraId="6F5EF982" w14:textId="77777777" w:rsidR="003D37D1" w:rsidRDefault="00D21589">
      <w:pPr>
        <w:pStyle w:val="PargrafodaLista"/>
        <w:numPr>
          <w:ilvl w:val="1"/>
          <w:numId w:val="3"/>
        </w:numPr>
        <w:tabs>
          <w:tab w:val="left" w:pos="1418"/>
        </w:tabs>
        <w:spacing w:line="360" w:lineRule="auto"/>
        <w:ind w:left="1418" w:firstLine="0"/>
        <w:jc w:val="left"/>
        <w:rPr>
          <w:sz w:val="24"/>
        </w:rPr>
      </w:pPr>
      <w:r>
        <w:rPr>
          <w:sz w:val="24"/>
        </w:rPr>
        <w:t>Os dados do contrato e do órgão</w:t>
      </w:r>
      <w:r>
        <w:rPr>
          <w:spacing w:val="1"/>
          <w:sz w:val="24"/>
        </w:rPr>
        <w:t xml:space="preserve"> </w:t>
      </w:r>
      <w:r>
        <w:rPr>
          <w:sz w:val="24"/>
        </w:rPr>
        <w:t>Contratante;</w:t>
      </w:r>
    </w:p>
    <w:p w14:paraId="2996F17B" w14:textId="77777777" w:rsidR="003D37D1" w:rsidRDefault="00D21589">
      <w:pPr>
        <w:pStyle w:val="PargrafodaLista"/>
        <w:numPr>
          <w:ilvl w:val="1"/>
          <w:numId w:val="3"/>
        </w:numPr>
        <w:tabs>
          <w:tab w:val="left" w:pos="1418"/>
        </w:tabs>
        <w:spacing w:line="360" w:lineRule="auto"/>
        <w:ind w:left="1418" w:firstLine="0"/>
        <w:jc w:val="left"/>
        <w:rPr>
          <w:sz w:val="24"/>
        </w:rPr>
      </w:pPr>
      <w:r>
        <w:rPr>
          <w:sz w:val="24"/>
        </w:rPr>
        <w:t>O período de prestação dos</w:t>
      </w:r>
      <w:r>
        <w:rPr>
          <w:spacing w:val="-2"/>
          <w:sz w:val="24"/>
        </w:rPr>
        <w:t xml:space="preserve"> </w:t>
      </w:r>
      <w:r>
        <w:rPr>
          <w:sz w:val="24"/>
        </w:rPr>
        <w:t>serviços;</w:t>
      </w:r>
    </w:p>
    <w:p w14:paraId="1EBABBE6" w14:textId="77777777" w:rsidR="003D37D1" w:rsidRDefault="00D21589">
      <w:pPr>
        <w:pStyle w:val="PargrafodaLista"/>
        <w:numPr>
          <w:ilvl w:val="1"/>
          <w:numId w:val="3"/>
        </w:numPr>
        <w:tabs>
          <w:tab w:val="left" w:pos="1418"/>
        </w:tabs>
        <w:spacing w:line="360" w:lineRule="auto"/>
        <w:ind w:left="1418" w:firstLine="0"/>
        <w:jc w:val="left"/>
        <w:rPr>
          <w:sz w:val="24"/>
        </w:rPr>
      </w:pPr>
      <w:r>
        <w:rPr>
          <w:sz w:val="24"/>
        </w:rPr>
        <w:t>O valor a</w:t>
      </w:r>
      <w:r>
        <w:rPr>
          <w:spacing w:val="-5"/>
          <w:sz w:val="24"/>
        </w:rPr>
        <w:t xml:space="preserve"> </w:t>
      </w:r>
      <w:r>
        <w:rPr>
          <w:sz w:val="24"/>
        </w:rPr>
        <w:t>pagar;</w:t>
      </w:r>
    </w:p>
    <w:p w14:paraId="7CC73394" w14:textId="77777777" w:rsidR="003D37D1" w:rsidRDefault="00D21589">
      <w:pPr>
        <w:pStyle w:val="PargrafodaLista"/>
        <w:numPr>
          <w:ilvl w:val="1"/>
          <w:numId w:val="3"/>
        </w:numPr>
        <w:tabs>
          <w:tab w:val="left" w:pos="1418"/>
        </w:tabs>
        <w:spacing w:line="360" w:lineRule="auto"/>
        <w:ind w:left="1418" w:right="1021" w:firstLine="0"/>
        <w:rPr>
          <w:sz w:val="24"/>
        </w:rPr>
      </w:pPr>
      <w:r>
        <w:rPr>
          <w:sz w:val="24"/>
        </w:rPr>
        <w:t>O destaque do valor da retenção de 11% (onze por cento), dos tributos retidos na fonte pagadora de demais despesas dedutíveis da base de cálculo da</w:t>
      </w:r>
      <w:r>
        <w:rPr>
          <w:spacing w:val="-4"/>
          <w:sz w:val="24"/>
        </w:rPr>
        <w:t xml:space="preserve"> </w:t>
      </w:r>
      <w:r>
        <w:rPr>
          <w:sz w:val="24"/>
        </w:rPr>
        <w:t>retenção;</w:t>
      </w:r>
    </w:p>
    <w:p w14:paraId="0112AA7B" w14:textId="77777777" w:rsidR="003D37D1" w:rsidRDefault="003D37D1">
      <w:pPr>
        <w:pStyle w:val="Corpodetexto"/>
        <w:spacing w:line="360" w:lineRule="auto"/>
      </w:pPr>
    </w:p>
    <w:p w14:paraId="4422F1F2" w14:textId="77777777" w:rsidR="003D37D1" w:rsidRDefault="00D21589">
      <w:pPr>
        <w:pStyle w:val="PargrafodaLista"/>
        <w:numPr>
          <w:ilvl w:val="0"/>
          <w:numId w:val="3"/>
        </w:numPr>
        <w:tabs>
          <w:tab w:val="left" w:pos="1134"/>
        </w:tabs>
        <w:spacing w:line="360" w:lineRule="auto"/>
        <w:ind w:left="1134" w:right="1016" w:firstLine="0"/>
        <w:rPr>
          <w:sz w:val="24"/>
        </w:rPr>
      </w:pPr>
      <w:r>
        <w:rPr>
          <w:sz w:val="24"/>
        </w:rPr>
        <w:t>Em sendo detectado circunstância que impeça a liquidação da despesa, a CONTRATADA será notificada para corrigi-los no prazo de até 24 (vinte e quatro) horas, sendo que a respectiva Nota Fiscal/Fatura será restituída a CONTRATADA para as correções necessárias e o pagamento ficará sobrestado até que a CONTRATADA providencie as medidas saneadoras. Nesta hipótese, o prazo para pagamento iniciar- se-á após a comprovação da regularização da situação, não acarretando qualquer ônus para a</w:t>
      </w:r>
      <w:r>
        <w:rPr>
          <w:spacing w:val="-5"/>
          <w:sz w:val="24"/>
        </w:rPr>
        <w:t xml:space="preserve"> </w:t>
      </w:r>
      <w:r>
        <w:rPr>
          <w:sz w:val="24"/>
        </w:rPr>
        <w:t>contratante.</w:t>
      </w:r>
    </w:p>
    <w:p w14:paraId="0BA8B2C6" w14:textId="77777777" w:rsidR="003D37D1" w:rsidRDefault="003D37D1">
      <w:pPr>
        <w:pStyle w:val="Corpodetexto"/>
        <w:tabs>
          <w:tab w:val="left" w:pos="1134"/>
        </w:tabs>
        <w:spacing w:line="360" w:lineRule="auto"/>
        <w:ind w:left="1134"/>
      </w:pPr>
    </w:p>
    <w:p w14:paraId="61DF1D69" w14:textId="77777777" w:rsidR="003D37D1" w:rsidRDefault="00D21589">
      <w:pPr>
        <w:pStyle w:val="PargrafodaLista"/>
        <w:numPr>
          <w:ilvl w:val="0"/>
          <w:numId w:val="3"/>
        </w:numPr>
        <w:tabs>
          <w:tab w:val="left" w:pos="1134"/>
        </w:tabs>
        <w:spacing w:line="360" w:lineRule="auto"/>
        <w:ind w:left="1134" w:right="1020" w:firstLine="0"/>
        <w:rPr>
          <w:sz w:val="24"/>
        </w:rPr>
      </w:pPr>
      <w:r>
        <w:rPr>
          <w:sz w:val="24"/>
        </w:rPr>
        <w:t>O pagamento somente será autorizado depois de efetuado o “atesto” pelo servidor competente, condicionado este ato à verificação da conformidade da Nota Fiscal apresentada em relação aos serviços efetivamente</w:t>
      </w:r>
      <w:r>
        <w:rPr>
          <w:spacing w:val="-1"/>
          <w:sz w:val="24"/>
        </w:rPr>
        <w:t xml:space="preserve"> </w:t>
      </w:r>
      <w:r>
        <w:rPr>
          <w:sz w:val="24"/>
        </w:rPr>
        <w:t>prestados.</w:t>
      </w:r>
    </w:p>
    <w:p w14:paraId="477829EC" w14:textId="77777777" w:rsidR="003D37D1" w:rsidRDefault="003D37D1">
      <w:pPr>
        <w:pStyle w:val="Corpodetexto"/>
        <w:tabs>
          <w:tab w:val="left" w:pos="1134"/>
        </w:tabs>
        <w:spacing w:line="360" w:lineRule="auto"/>
        <w:ind w:left="1134"/>
      </w:pPr>
    </w:p>
    <w:p w14:paraId="67ED2856" w14:textId="77777777" w:rsidR="003D37D1" w:rsidRDefault="00D21589">
      <w:pPr>
        <w:pStyle w:val="PargrafodaLista"/>
        <w:numPr>
          <w:ilvl w:val="0"/>
          <w:numId w:val="3"/>
        </w:numPr>
        <w:tabs>
          <w:tab w:val="left" w:pos="1134"/>
        </w:tabs>
        <w:spacing w:line="360" w:lineRule="auto"/>
        <w:ind w:left="1134" w:right="1015" w:firstLine="0"/>
        <w:rPr>
          <w:sz w:val="24"/>
        </w:rPr>
      </w:pPr>
      <w:r>
        <w:rPr>
          <w:sz w:val="24"/>
        </w:rPr>
        <w:t>A cada pagamento será verificada a situação de validade dos documentos exigidos na habilitação. Em existindo documento com prazo de validade vencido ou irregular, a CONTRATADA será notificada pela Coordenação Financeira para proceder à regularização. Findo o prazo, em não se manifestando ou não regularizando, a Coordenação Financeira certificará o fato e submeterá o assunto a Pró-reitoria Administrativa - PROAD. Caso a documentação esteja disponível na internet, a própria Coordenação Financeira poderá baixá-la e carreá-la aos autos, sem necessidade de comunicar o fato à</w:t>
      </w:r>
      <w:r>
        <w:rPr>
          <w:spacing w:val="-11"/>
          <w:sz w:val="24"/>
        </w:rPr>
        <w:t xml:space="preserve"> </w:t>
      </w:r>
      <w:r>
        <w:rPr>
          <w:sz w:val="24"/>
        </w:rPr>
        <w:t>CONTRATADA.</w:t>
      </w:r>
    </w:p>
    <w:p w14:paraId="103150C6" w14:textId="77777777" w:rsidR="003D37D1" w:rsidRDefault="003D37D1">
      <w:pPr>
        <w:pStyle w:val="Corpodetexto"/>
        <w:tabs>
          <w:tab w:val="left" w:pos="1134"/>
        </w:tabs>
        <w:spacing w:line="360" w:lineRule="auto"/>
        <w:ind w:left="1134"/>
        <w:rPr>
          <w:sz w:val="23"/>
        </w:rPr>
      </w:pPr>
    </w:p>
    <w:p w14:paraId="4EF47420" w14:textId="77777777" w:rsidR="003D37D1" w:rsidRDefault="00D21589">
      <w:pPr>
        <w:pStyle w:val="PargrafodaLista"/>
        <w:numPr>
          <w:ilvl w:val="0"/>
          <w:numId w:val="3"/>
        </w:numPr>
        <w:tabs>
          <w:tab w:val="left" w:pos="1134"/>
        </w:tabs>
        <w:spacing w:line="360" w:lineRule="auto"/>
        <w:ind w:left="1134" w:right="1015" w:firstLine="0"/>
        <w:rPr>
          <w:b/>
          <w:sz w:val="24"/>
        </w:rPr>
      </w:pPr>
      <w:r>
        <w:rPr>
          <w:sz w:val="24"/>
        </w:rPr>
        <w:t xml:space="preserve">O pagamento será efetuado através de ordem bancária, para crédito em banco, agência e conta-corrente indicados pela CONTRATADA. </w:t>
      </w:r>
      <w:r>
        <w:rPr>
          <w:b/>
          <w:sz w:val="24"/>
          <w:u w:val="single"/>
        </w:rPr>
        <w:t xml:space="preserve">Será </w:t>
      </w:r>
      <w:r>
        <w:rPr>
          <w:b/>
          <w:sz w:val="24"/>
          <w:u w:val="single"/>
        </w:rPr>
        <w:lastRenderedPageBreak/>
        <w:t>considerada data do pagamento o dia em que constar como emitida a ordem bancária.</w:t>
      </w:r>
    </w:p>
    <w:p w14:paraId="1317D24F" w14:textId="77777777" w:rsidR="003D37D1" w:rsidRDefault="003D37D1">
      <w:pPr>
        <w:pStyle w:val="Corpodetexto"/>
        <w:tabs>
          <w:tab w:val="left" w:pos="1134"/>
        </w:tabs>
        <w:spacing w:line="360" w:lineRule="auto"/>
        <w:ind w:left="1134"/>
        <w:rPr>
          <w:b/>
          <w:sz w:val="23"/>
        </w:rPr>
      </w:pPr>
    </w:p>
    <w:p w14:paraId="13EBDCA5" w14:textId="77777777" w:rsidR="003D37D1" w:rsidRDefault="00D21589">
      <w:pPr>
        <w:pStyle w:val="PargrafodaLista"/>
        <w:numPr>
          <w:ilvl w:val="0"/>
          <w:numId w:val="3"/>
        </w:numPr>
        <w:tabs>
          <w:tab w:val="left" w:pos="1134"/>
        </w:tabs>
        <w:spacing w:line="360" w:lineRule="auto"/>
        <w:ind w:left="1134" w:right="1021" w:firstLine="0"/>
        <w:rPr>
          <w:sz w:val="24"/>
        </w:rPr>
      </w:pPr>
      <w:r>
        <w:rPr>
          <w:sz w:val="24"/>
        </w:rPr>
        <w:t>Quando do pagamento, será efetuada a retenção tributária prevista na legislação</w:t>
      </w:r>
      <w:r>
        <w:rPr>
          <w:spacing w:val="-2"/>
          <w:sz w:val="24"/>
        </w:rPr>
        <w:t xml:space="preserve"> </w:t>
      </w:r>
      <w:r>
        <w:rPr>
          <w:sz w:val="24"/>
        </w:rPr>
        <w:t>aplicável.</w:t>
      </w:r>
    </w:p>
    <w:p w14:paraId="5A7C6568" w14:textId="77777777" w:rsidR="003D37D1" w:rsidRDefault="003D37D1">
      <w:pPr>
        <w:pStyle w:val="Corpodetexto"/>
        <w:tabs>
          <w:tab w:val="left" w:pos="1134"/>
        </w:tabs>
        <w:spacing w:line="360" w:lineRule="auto"/>
        <w:ind w:left="1134"/>
      </w:pPr>
    </w:p>
    <w:p w14:paraId="714B1AD9" w14:textId="77777777" w:rsidR="003D37D1" w:rsidRDefault="00D21589">
      <w:pPr>
        <w:pStyle w:val="PargrafodaLista"/>
        <w:numPr>
          <w:ilvl w:val="0"/>
          <w:numId w:val="3"/>
        </w:numPr>
        <w:tabs>
          <w:tab w:val="left" w:pos="1134"/>
        </w:tabs>
        <w:spacing w:line="360" w:lineRule="auto"/>
        <w:ind w:left="1134" w:right="1018" w:firstLine="0"/>
        <w:rPr>
          <w:sz w:val="24"/>
        </w:rPr>
      </w:pPr>
      <w:r>
        <w:rPr>
          <w:sz w:val="24"/>
        </w:rPr>
        <w:t>A CONTRATADA regularmente optante pelo Simples Nacional, exclusivamente para as atividades de prestação de serviços previstas nos §§5º-B a 5º-E,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w:t>
      </w:r>
      <w:r>
        <w:rPr>
          <w:spacing w:val="-4"/>
          <w:sz w:val="24"/>
        </w:rPr>
        <w:t xml:space="preserve"> </w:t>
      </w:r>
      <w:r>
        <w:rPr>
          <w:sz w:val="24"/>
        </w:rPr>
        <w:t>Complementar.</w:t>
      </w:r>
    </w:p>
    <w:p w14:paraId="6951EF64" w14:textId="77777777" w:rsidR="003D37D1" w:rsidRDefault="003D37D1">
      <w:pPr>
        <w:pStyle w:val="PargrafodaLista"/>
        <w:spacing w:line="360" w:lineRule="auto"/>
        <w:rPr>
          <w:sz w:val="24"/>
        </w:rPr>
      </w:pPr>
    </w:p>
    <w:p w14:paraId="0759B336" w14:textId="77777777" w:rsidR="003D37D1" w:rsidRDefault="00D21589">
      <w:pPr>
        <w:pStyle w:val="PargrafodaLista"/>
        <w:numPr>
          <w:ilvl w:val="0"/>
          <w:numId w:val="3"/>
        </w:numPr>
        <w:tabs>
          <w:tab w:val="left" w:pos="1134"/>
        </w:tabs>
        <w:spacing w:line="360" w:lineRule="auto"/>
        <w:ind w:left="1134" w:right="1018" w:firstLine="0"/>
        <w:rPr>
          <w:sz w:val="24"/>
        </w:rPr>
      </w:pPr>
      <w:r>
        <w:rPr>
          <w:sz w:val="24"/>
        </w:rPr>
        <w:t xml:space="preserve">Nos casos de eventuais atrasos de pagamento, </w:t>
      </w:r>
      <w:r>
        <w:rPr>
          <w:b/>
          <w:sz w:val="24"/>
        </w:rPr>
        <w:t xml:space="preserve">desde que a CONTRATADA não tenha concorrido, de alguma forma para tanto, </w:t>
      </w:r>
      <w:r>
        <w:rPr>
          <w:sz w:val="24"/>
        </w:rPr>
        <w:t>fica convencionado que a taxa de compensação financeira devida pela CONTRATANTE, entre a data do vencimento e o efetivo adimplemento da parcela, é calculada mediante a aplicação da seguinte fórmula (IN 02/2008 Art. 36 §4º):</w:t>
      </w:r>
    </w:p>
    <w:p w14:paraId="173CD6F7" w14:textId="77777777" w:rsidR="003D37D1" w:rsidRDefault="003D37D1">
      <w:pPr>
        <w:pStyle w:val="Corpodetexto"/>
        <w:spacing w:before="1"/>
      </w:pPr>
    </w:p>
    <w:p w14:paraId="140F8BFD" w14:textId="77777777" w:rsidR="003D37D1" w:rsidRDefault="00D21589">
      <w:pPr>
        <w:pStyle w:val="Corpodetexto"/>
        <w:spacing w:line="281" w:lineRule="exact"/>
        <w:ind w:left="661"/>
      </w:pPr>
      <w:r>
        <w:t>EM = I x N x VP</w:t>
      </w:r>
    </w:p>
    <w:p w14:paraId="337A1C9D" w14:textId="77777777" w:rsidR="003D37D1" w:rsidRDefault="00D21589">
      <w:pPr>
        <w:pStyle w:val="Corpodetexto"/>
        <w:spacing w:line="281" w:lineRule="exact"/>
        <w:ind w:left="661"/>
      </w:pPr>
      <w:r>
        <w:t>Onde:</w:t>
      </w:r>
    </w:p>
    <w:p w14:paraId="6EA8733F" w14:textId="77777777" w:rsidR="003D37D1" w:rsidRDefault="00D21589">
      <w:pPr>
        <w:pStyle w:val="Corpodetexto"/>
        <w:spacing w:before="2" w:line="281" w:lineRule="exact"/>
        <w:ind w:left="661"/>
      </w:pPr>
      <w:r>
        <w:t>EM = Encargos Moratórios.</w:t>
      </w:r>
    </w:p>
    <w:p w14:paraId="4F5A2B47" w14:textId="77777777" w:rsidR="003D37D1" w:rsidRDefault="00D21589">
      <w:pPr>
        <w:pStyle w:val="Corpodetexto"/>
        <w:spacing w:line="281" w:lineRule="exact"/>
        <w:ind w:left="661"/>
      </w:pPr>
      <w:r>
        <w:t>VP = Valor da parcela a ser paga.</w:t>
      </w:r>
    </w:p>
    <w:p w14:paraId="513B1224" w14:textId="77777777" w:rsidR="003D37D1" w:rsidRDefault="00D21589">
      <w:pPr>
        <w:pStyle w:val="Corpodetexto"/>
        <w:ind w:left="661" w:right="996"/>
      </w:pPr>
      <w:r>
        <w:t>N = Número de dias entre a data prevista para o pagamento e a do efetivo pagamento.</w:t>
      </w:r>
    </w:p>
    <w:p w14:paraId="6233D6A1" w14:textId="77777777" w:rsidR="003D37D1" w:rsidRDefault="00D21589">
      <w:pPr>
        <w:pStyle w:val="Corpodetexto"/>
        <w:spacing w:line="280" w:lineRule="exact"/>
        <w:ind w:left="661"/>
      </w:pPr>
      <w:r>
        <w:t>I = Índice de compensação financeira = 0,00016438, assim apurado:</w:t>
      </w:r>
    </w:p>
    <w:p w14:paraId="79BDB960" w14:textId="77777777" w:rsidR="003D37D1" w:rsidRDefault="00D21589">
      <w:pPr>
        <w:spacing w:before="2"/>
        <w:ind w:left="661" w:right="7779"/>
        <w:rPr>
          <w:i/>
          <w:sz w:val="24"/>
        </w:rPr>
      </w:pPr>
      <w:r>
        <w:rPr>
          <w:noProof/>
        </w:rPr>
        <mc:AlternateContent>
          <mc:Choice Requires="wps">
            <w:drawing>
              <wp:anchor distT="0" distB="0" distL="114300" distR="114300" simplePos="0" relativeHeight="22" behindDoc="1" locked="0" layoutInCell="1" allowOverlap="1" wp14:anchorId="56B06452" wp14:editId="48058078">
                <wp:simplePos x="0" y="0"/>
                <wp:positionH relativeFrom="page">
                  <wp:posOffset>1271270</wp:posOffset>
                </wp:positionH>
                <wp:positionV relativeFrom="paragraph">
                  <wp:posOffset>194945</wp:posOffset>
                </wp:positionV>
                <wp:extent cx="601345" cy="1905"/>
                <wp:effectExtent l="0" t="0" r="0" b="0"/>
                <wp:wrapNone/>
                <wp:docPr id="18" name="Line 39"/>
                <wp:cNvGraphicFramePr/>
                <a:graphic xmlns:a="http://schemas.openxmlformats.org/drawingml/2006/main">
                  <a:graphicData uri="http://schemas.microsoft.com/office/word/2010/wordprocessingShape">
                    <wps:wsp>
                      <wps:cNvCnPr/>
                      <wps:spPr>
                        <a:xfrm>
                          <a:off x="0" y="0"/>
                          <a:ext cx="600840" cy="1440"/>
                        </a:xfrm>
                        <a:prstGeom prst="line">
                          <a:avLst/>
                        </a:prstGeom>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100.1pt,15.35pt" to="147.35pt,15.4pt" ID="Line 39" stroked="t" style="position:absolute;mso-position-horizontal-relative:page" wp14:anchorId="34B567BA">
                <v:stroke color="black" weight="9360" joinstyle="round" endcap="flat"/>
                <v:fill o:detectmouseclick="t" on="false"/>
              </v:line>
            </w:pict>
          </mc:Fallback>
        </mc:AlternateContent>
      </w:r>
      <w:r>
        <w:rPr>
          <w:i/>
          <w:sz w:val="24"/>
        </w:rPr>
        <w:t>I = (TX ÷ 100) 365</w:t>
      </w:r>
    </w:p>
    <w:p w14:paraId="7E7D7E60" w14:textId="77777777" w:rsidR="003D37D1" w:rsidRDefault="00D21589">
      <w:pPr>
        <w:spacing w:after="18"/>
        <w:ind w:left="661" w:right="5559"/>
        <w:rPr>
          <w:i/>
          <w:sz w:val="24"/>
        </w:rPr>
      </w:pPr>
      <w:r>
        <w:rPr>
          <w:i/>
          <w:sz w:val="24"/>
        </w:rPr>
        <w:t>TX = Porcentual da taxa anual = 6% I = (6 ÷ 100)</w:t>
      </w:r>
    </w:p>
    <w:p w14:paraId="2F66154C" w14:textId="77777777" w:rsidR="003D37D1" w:rsidRDefault="00D21589">
      <w:pPr>
        <w:pStyle w:val="Corpodetexto"/>
        <w:spacing w:line="20" w:lineRule="exact"/>
        <w:ind w:left="650"/>
        <w:rPr>
          <w:sz w:val="2"/>
        </w:rPr>
      </w:pPr>
      <w:r>
        <w:rPr>
          <w:noProof/>
        </w:rPr>
        <mc:AlternateContent>
          <mc:Choice Requires="wpg">
            <w:drawing>
              <wp:inline distT="0" distB="0" distL="0" distR="0" wp14:anchorId="161E5DE7" wp14:editId="26052662">
                <wp:extent cx="487045" cy="2540"/>
                <wp:effectExtent l="0" t="0" r="0" b="0"/>
                <wp:docPr id="19" name="Agrupar 19"/>
                <wp:cNvGraphicFramePr/>
                <a:graphic xmlns:a="http://schemas.openxmlformats.org/drawingml/2006/main">
                  <a:graphicData uri="http://schemas.microsoft.com/office/word/2010/wordprocessingGroup">
                    <wpg:wgp>
                      <wpg:cNvGrpSpPr/>
                      <wpg:grpSpPr>
                        <a:xfrm rot="9000">
                          <a:off x="0" y="0"/>
                          <a:ext cx="486360" cy="1800"/>
                          <a:chOff x="0" y="0"/>
                          <a:chExt cx="0" cy="0"/>
                        </a:xfrm>
                      </wpg:grpSpPr>
                      <wps:wsp>
                        <wps:cNvPr id="13" name="Conector reto 13"/>
                        <wps:cNvCnPr/>
                        <wps:spPr>
                          <a:xfrm>
                            <a:off x="0" y="0"/>
                            <a:ext cx="486360" cy="1800"/>
                          </a:xfrm>
                          <a:prstGeom prst="line">
                            <a:avLst/>
                          </a:prstGeom>
                          <a:ln w="9360">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id="shape_0" style="position:absolute;margin-left:0pt;margin-top:0.05pt;width:38.25pt;height:0.05pt" coordorigin="0,1" coordsize="765,1">
                <v:line id="shape_0" from="0,0" to="765,2" stroked="t" style="position:absolute">
                  <v:stroke color="black" weight="9360" joinstyle="round" endcap="flat"/>
                  <v:fill o:detectmouseclick="t" on="false"/>
                </v:line>
              </v:group>
            </w:pict>
          </mc:Fallback>
        </mc:AlternateContent>
      </w:r>
    </w:p>
    <w:p w14:paraId="7A4BD827" w14:textId="77777777" w:rsidR="003D37D1" w:rsidRDefault="00D21589">
      <w:pPr>
        <w:spacing w:line="244" w:lineRule="exact"/>
        <w:ind w:left="661"/>
        <w:rPr>
          <w:i/>
          <w:sz w:val="24"/>
        </w:rPr>
      </w:pPr>
      <w:r>
        <w:rPr>
          <w:i/>
          <w:sz w:val="24"/>
        </w:rPr>
        <w:t>365</w:t>
      </w:r>
    </w:p>
    <w:p w14:paraId="4AB03E50" w14:textId="77777777" w:rsidR="003D37D1" w:rsidRDefault="00D21589">
      <w:pPr>
        <w:spacing w:line="281" w:lineRule="exact"/>
        <w:ind w:left="661"/>
        <w:rPr>
          <w:i/>
          <w:sz w:val="24"/>
        </w:rPr>
      </w:pPr>
      <w:r>
        <w:rPr>
          <w:i/>
          <w:sz w:val="24"/>
        </w:rPr>
        <w:t>I = 0,00016438</w:t>
      </w:r>
    </w:p>
    <w:p w14:paraId="66535D80" w14:textId="77777777" w:rsidR="003D37D1" w:rsidRDefault="003D37D1">
      <w:pPr>
        <w:pStyle w:val="Corpodetexto"/>
        <w:spacing w:before="10"/>
        <w:rPr>
          <w:i/>
          <w:sz w:val="23"/>
        </w:rPr>
      </w:pPr>
    </w:p>
    <w:p w14:paraId="2736DA8F" w14:textId="77777777" w:rsidR="003D37D1" w:rsidRDefault="00D21589">
      <w:pPr>
        <w:pStyle w:val="PargrafodaLista"/>
        <w:numPr>
          <w:ilvl w:val="0"/>
          <w:numId w:val="3"/>
        </w:numPr>
        <w:tabs>
          <w:tab w:val="left" w:pos="1134"/>
        </w:tabs>
        <w:spacing w:line="360" w:lineRule="auto"/>
        <w:ind w:left="1134" w:right="1019" w:firstLine="0"/>
        <w:rPr>
          <w:sz w:val="24"/>
        </w:rPr>
      </w:pPr>
      <w:r>
        <w:rPr>
          <w:sz w:val="24"/>
        </w:rPr>
        <w:t>Na contagem dos prazos estabelecidos nesta cláusula, excluir-se-á o dia do início e incluir-se-á o dia do vencimento, só se iniciando e se vencendo os prazos em dia de expediente na</w:t>
      </w:r>
      <w:r>
        <w:rPr>
          <w:spacing w:val="-4"/>
          <w:sz w:val="24"/>
        </w:rPr>
        <w:t xml:space="preserve"> </w:t>
      </w:r>
      <w:r>
        <w:rPr>
          <w:sz w:val="24"/>
        </w:rPr>
        <w:t>FUFMT.</w:t>
      </w:r>
    </w:p>
    <w:p w14:paraId="7E6B585E" w14:textId="77777777" w:rsidR="003D37D1" w:rsidRDefault="003D37D1">
      <w:pPr>
        <w:pStyle w:val="Corpodetexto"/>
        <w:tabs>
          <w:tab w:val="left" w:pos="1134"/>
        </w:tabs>
        <w:spacing w:line="360" w:lineRule="auto"/>
        <w:ind w:left="1134"/>
      </w:pPr>
    </w:p>
    <w:p w14:paraId="772A05BB" w14:textId="77777777" w:rsidR="003D37D1" w:rsidRDefault="00D21589">
      <w:pPr>
        <w:pStyle w:val="PargrafodaLista"/>
        <w:numPr>
          <w:ilvl w:val="0"/>
          <w:numId w:val="3"/>
        </w:numPr>
        <w:tabs>
          <w:tab w:val="left" w:pos="1134"/>
        </w:tabs>
        <w:spacing w:line="360" w:lineRule="auto"/>
        <w:ind w:left="1134" w:right="1021" w:firstLine="0"/>
        <w:rPr>
          <w:sz w:val="24"/>
        </w:rPr>
      </w:pPr>
      <w:r>
        <w:rPr>
          <w:sz w:val="24"/>
        </w:rPr>
        <w:lastRenderedPageBreak/>
        <w:t>Poderão ser descontadas dos pagamentos eventualmente devidos pela CONTRATANTE, a favor da CONTRATADA, as multas que por ventura lhe tenham sido aplicadas, após regular processo administrativo, observado o disposto no Art. 86 da Lei</w:t>
      </w:r>
      <w:r>
        <w:rPr>
          <w:spacing w:val="-9"/>
          <w:sz w:val="24"/>
        </w:rPr>
        <w:t xml:space="preserve"> </w:t>
      </w:r>
      <w:r>
        <w:rPr>
          <w:sz w:val="24"/>
        </w:rPr>
        <w:t>8.666/93.</w:t>
      </w:r>
    </w:p>
    <w:p w14:paraId="222AD33E" w14:textId="77777777" w:rsidR="003D37D1" w:rsidRDefault="003D37D1">
      <w:pPr>
        <w:pStyle w:val="Corpodetexto"/>
        <w:tabs>
          <w:tab w:val="left" w:pos="1134"/>
        </w:tabs>
        <w:spacing w:line="360" w:lineRule="auto"/>
        <w:ind w:left="1134"/>
      </w:pPr>
    </w:p>
    <w:p w14:paraId="5FF6B22F" w14:textId="77777777" w:rsidR="003D37D1" w:rsidRDefault="00D21589">
      <w:pPr>
        <w:pStyle w:val="PargrafodaLista"/>
        <w:numPr>
          <w:ilvl w:val="0"/>
          <w:numId w:val="3"/>
        </w:numPr>
        <w:tabs>
          <w:tab w:val="left" w:pos="1134"/>
          <w:tab w:val="left" w:pos="2425"/>
          <w:tab w:val="left" w:pos="2426"/>
        </w:tabs>
        <w:spacing w:line="360" w:lineRule="auto"/>
        <w:ind w:left="1134" w:right="1022" w:firstLine="0"/>
        <w:rPr>
          <w:sz w:val="24"/>
        </w:rPr>
      </w:pPr>
      <w:r>
        <w:rPr>
          <w:sz w:val="24"/>
        </w:rPr>
        <w:t>Fica vedado à CONTRATADA negociar as duplicatas advindas da presente contratação, em Bancos, Instituições financeiras ou de “factoring”, devendo mantê-las em carteira, porquanto os pagamentos serão efetivados diretamente na conta bancária do credor, conforme prescreve o art. 44 do Decreto nº 93.872, de 23 de dezembro de</w:t>
      </w:r>
      <w:r>
        <w:rPr>
          <w:spacing w:val="-16"/>
          <w:sz w:val="24"/>
        </w:rPr>
        <w:t xml:space="preserve"> </w:t>
      </w:r>
      <w:r>
        <w:rPr>
          <w:sz w:val="24"/>
        </w:rPr>
        <w:t>1986.</w:t>
      </w:r>
    </w:p>
    <w:p w14:paraId="161EABEA" w14:textId="77777777" w:rsidR="003D37D1" w:rsidRDefault="003D37D1">
      <w:pPr>
        <w:pStyle w:val="Corpodetexto"/>
        <w:tabs>
          <w:tab w:val="left" w:pos="1134"/>
        </w:tabs>
        <w:spacing w:line="360" w:lineRule="auto"/>
        <w:ind w:left="1134"/>
        <w:rPr>
          <w:sz w:val="23"/>
        </w:rPr>
      </w:pPr>
    </w:p>
    <w:p w14:paraId="31B5E6A2" w14:textId="77777777" w:rsidR="003D37D1" w:rsidRDefault="00D21589">
      <w:pPr>
        <w:pStyle w:val="PargrafodaLista"/>
        <w:numPr>
          <w:ilvl w:val="0"/>
          <w:numId w:val="3"/>
        </w:numPr>
        <w:tabs>
          <w:tab w:val="left" w:pos="1134"/>
        </w:tabs>
        <w:spacing w:line="360" w:lineRule="auto"/>
        <w:ind w:left="1134" w:right="1023" w:firstLine="0"/>
        <w:rPr>
          <w:sz w:val="24"/>
        </w:rPr>
      </w:pPr>
      <w:r>
        <w:rPr>
          <w:sz w:val="24"/>
        </w:rPr>
        <w:t>É vedada expressamente a realização de cobrança de forma diversa da estipulada, em especial a cobrança bancária, mediante boleto ou mesmo o protesto de título, sob pena de aplicação das sanções previstas e indenização pelos danos</w:t>
      </w:r>
      <w:r>
        <w:rPr>
          <w:spacing w:val="-1"/>
          <w:sz w:val="24"/>
        </w:rPr>
        <w:t xml:space="preserve"> </w:t>
      </w:r>
      <w:r>
        <w:rPr>
          <w:sz w:val="24"/>
        </w:rPr>
        <w:t>decorrentes.</w:t>
      </w:r>
    </w:p>
    <w:p w14:paraId="2A5D984A" w14:textId="77777777" w:rsidR="003D37D1" w:rsidRDefault="003D37D1">
      <w:pPr>
        <w:pStyle w:val="Corpodetexto"/>
        <w:rPr>
          <w:sz w:val="20"/>
        </w:rPr>
      </w:pPr>
    </w:p>
    <w:p w14:paraId="63A814A4" w14:textId="77777777" w:rsidR="003D37D1" w:rsidRDefault="00D21589">
      <w:pPr>
        <w:pStyle w:val="Corpodetexto"/>
        <w:spacing w:before="10"/>
        <w:rPr>
          <w:sz w:val="25"/>
        </w:rPr>
      </w:pPr>
      <w:r>
        <w:rPr>
          <w:noProof/>
          <w:sz w:val="25"/>
        </w:rPr>
        <mc:AlternateContent>
          <mc:Choice Requires="wps">
            <w:drawing>
              <wp:anchor distT="0" distB="0" distL="0" distR="0" simplePos="0" relativeHeight="8" behindDoc="1" locked="0" layoutInCell="1" allowOverlap="1" wp14:anchorId="2E9E51AC" wp14:editId="0AB005AF">
                <wp:simplePos x="0" y="0"/>
                <wp:positionH relativeFrom="page">
                  <wp:posOffset>847725</wp:posOffset>
                </wp:positionH>
                <wp:positionV relativeFrom="paragraph">
                  <wp:posOffset>207010</wp:posOffset>
                </wp:positionV>
                <wp:extent cx="5650230" cy="181610"/>
                <wp:effectExtent l="0" t="0" r="8890" b="0"/>
                <wp:wrapTopAndBottom/>
                <wp:docPr id="20" name="Text Box 36"/>
                <wp:cNvGraphicFramePr/>
                <a:graphic xmlns:a="http://schemas.openxmlformats.org/drawingml/2006/main">
                  <a:graphicData uri="http://schemas.microsoft.com/office/word/2010/wordprocessingShape">
                    <wps:wsp>
                      <wps:cNvSpPr/>
                      <wps:spPr>
                        <a:xfrm>
                          <a:off x="0" y="0"/>
                          <a:ext cx="5649480" cy="18108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3F2D7D5E" w14:textId="77777777" w:rsidR="00D21589" w:rsidRDefault="00D21589">
                            <w:pPr>
                              <w:pStyle w:val="Contedodoquadro"/>
                              <w:tabs>
                                <w:tab w:val="left" w:pos="0"/>
                              </w:tabs>
                              <w:ind w:left="28"/>
                            </w:pPr>
                            <w:r>
                              <w:rPr>
                                <w:b/>
                                <w:sz w:val="24"/>
                              </w:rPr>
                              <w:t>7.</w:t>
                            </w:r>
                            <w:r>
                              <w:rPr>
                                <w:b/>
                                <w:sz w:val="24"/>
                              </w:rPr>
                              <w:tab/>
                              <w:t>DA VIGÊNCIA DO CONTRATO</w:t>
                            </w:r>
                          </w:p>
                        </w:txbxContent>
                      </wps:txbx>
                      <wps:bodyPr lIns="0" tIns="0" rIns="0" bIns="0">
                        <a:noAutofit/>
                      </wps:bodyPr>
                    </wps:wsp>
                  </a:graphicData>
                </a:graphic>
              </wp:anchor>
            </w:drawing>
          </mc:Choice>
          <mc:Fallback>
            <w:pict>
              <v:rect w14:anchorId="2E9E51AC" id="Text Box 36" o:spid="_x0000_s1040" style="position:absolute;margin-left:66.75pt;margin-top:16.3pt;width:444.9pt;height:14.3pt;z-index:-503316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" fillcolor="#b8cce3" stroked="f">
                <v:textbox inset="0,0,0,0">
                  <w:txbxContent>
                    <w:p w14:paraId="3F2D7D5E" w14:textId="77777777" w:rsidR="00D21589" w:rsidRDefault="00D21589">
                      <w:pPr>
                        <w:pStyle w:val="Contedodoquadro"/>
                        <w:tabs>
                          <w:tab w:val="left" w:pos="0"/>
                        </w:tabs>
                        <w:ind w:left="28"/>
                      </w:pPr>
                      <w:r>
                        <w:rPr>
                          <w:b/>
                          <w:sz w:val="24"/>
                        </w:rPr>
                        <w:t>7.</w:t>
                      </w:r>
                      <w:r>
                        <w:rPr>
                          <w:b/>
                          <w:sz w:val="24"/>
                        </w:rPr>
                        <w:tab/>
                        <w:t>DA VIGÊNCIA DO CONTRATO</w:t>
                      </w:r>
                    </w:p>
                  </w:txbxContent>
                </v:textbox>
                <w10:wrap type="topAndBottom" anchorx="page"/>
              </v:rect>
            </w:pict>
          </mc:Fallback>
        </mc:AlternateContent>
      </w:r>
    </w:p>
    <w:p w14:paraId="422CB58A" w14:textId="77777777" w:rsidR="003D37D1" w:rsidRDefault="003D37D1">
      <w:pPr>
        <w:pStyle w:val="Corpodetexto"/>
        <w:spacing w:before="1"/>
        <w:rPr>
          <w:sz w:val="14"/>
        </w:rPr>
      </w:pPr>
    </w:p>
    <w:p w14:paraId="483D406E" w14:textId="77777777" w:rsidR="003D37D1" w:rsidRDefault="003D37D1">
      <w:pPr>
        <w:pStyle w:val="Corpodetexto"/>
        <w:spacing w:before="7"/>
      </w:pPr>
    </w:p>
    <w:p w14:paraId="70DD98DF" w14:textId="65F3EACD" w:rsidR="003D37D1" w:rsidRDefault="00D21589">
      <w:pPr>
        <w:pStyle w:val="Corpodetexto"/>
        <w:spacing w:line="360" w:lineRule="auto"/>
        <w:ind w:right="1021"/>
        <w:jc w:val="both"/>
      </w:pPr>
      <w:r>
        <w:t xml:space="preserve">A vigência do contrato terá como termo inicial a data de </w:t>
      </w:r>
      <w:r w:rsidRPr="00D21589">
        <w:rPr>
          <w:highlight w:val="red"/>
        </w:rPr>
        <w:t>XX/XX/2021</w:t>
      </w:r>
      <w:r>
        <w:t xml:space="preserve"> e vigerá por 12 (doze) meses, podendo a juízo exclusivo da contratante e com vistas à obtenção de preço e condições mais vantajosas, mediante termos aditivos, ser estendida por períodos subsequentes, observado o limite de 60 (sessenta) meses, na forma prevista no inciso II, do Art. 57, da Lei n° 8.666/93 e suas alterações posteriores.</w:t>
      </w:r>
    </w:p>
    <w:p w14:paraId="003E85D9" w14:textId="77777777" w:rsidR="003D37D1" w:rsidRDefault="003D37D1">
      <w:pPr>
        <w:pStyle w:val="Corpodetexto"/>
        <w:spacing w:before="7"/>
      </w:pPr>
    </w:p>
    <w:p w14:paraId="79A1796B" w14:textId="77777777" w:rsidR="003D37D1" w:rsidRDefault="00D21589">
      <w:pPr>
        <w:pStyle w:val="Corpodetexto"/>
        <w:spacing w:before="7"/>
        <w:rPr>
          <w:sz w:val="21"/>
        </w:rPr>
      </w:pPr>
      <w:r>
        <w:rPr>
          <w:noProof/>
          <w:sz w:val="21"/>
        </w:rPr>
        <mc:AlternateContent>
          <mc:Choice Requires="wps">
            <w:drawing>
              <wp:anchor distT="0" distB="0" distL="0" distR="0" simplePos="0" relativeHeight="9" behindDoc="1" locked="0" layoutInCell="1" allowOverlap="1" wp14:anchorId="1DD6C805" wp14:editId="53C41931">
                <wp:simplePos x="0" y="0"/>
                <wp:positionH relativeFrom="page">
                  <wp:posOffset>875665</wp:posOffset>
                </wp:positionH>
                <wp:positionV relativeFrom="paragraph">
                  <wp:posOffset>171450</wp:posOffset>
                </wp:positionV>
                <wp:extent cx="5621655" cy="179705"/>
                <wp:effectExtent l="0" t="0" r="0" b="0"/>
                <wp:wrapTopAndBottom/>
                <wp:docPr id="22" name="Text Box 35"/>
                <wp:cNvGraphicFramePr/>
                <a:graphic xmlns:a="http://schemas.openxmlformats.org/drawingml/2006/main">
                  <a:graphicData uri="http://schemas.microsoft.com/office/word/2010/wordprocessingShape">
                    <wps:wsp>
                      <wps:cNvSpPr/>
                      <wps:spPr>
                        <a:xfrm>
                          <a:off x="0" y="0"/>
                          <a:ext cx="562104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66DA4F0E" w14:textId="77777777" w:rsidR="00D21589" w:rsidRDefault="00D21589">
                            <w:pPr>
                              <w:pStyle w:val="Contedodoquadro"/>
                              <w:tabs>
                                <w:tab w:val="left" w:pos="878"/>
                              </w:tabs>
                              <w:spacing w:line="281" w:lineRule="exact"/>
                              <w:ind w:left="28"/>
                            </w:pPr>
                            <w:r>
                              <w:rPr>
                                <w:b/>
                                <w:sz w:val="24"/>
                              </w:rPr>
                              <w:t>8.</w:t>
                            </w:r>
                            <w:r>
                              <w:rPr>
                                <w:b/>
                                <w:sz w:val="24"/>
                              </w:rPr>
                              <w:tab/>
                            </w:r>
                            <w:r>
                              <w:rPr>
                                <w:b/>
                                <w:sz w:val="24"/>
                              </w:rPr>
                              <w:t>DA SUBCONTRATAÇÃO, FUSÃO, CISÃO OU</w:t>
                            </w:r>
                            <w:r>
                              <w:rPr>
                                <w:b/>
                                <w:spacing w:val="-10"/>
                                <w:sz w:val="24"/>
                              </w:rPr>
                              <w:t xml:space="preserve"> </w:t>
                            </w:r>
                            <w:r>
                              <w:rPr>
                                <w:b/>
                                <w:sz w:val="24"/>
                              </w:rPr>
                              <w:t>INCORPORAÇÃO</w:t>
                            </w:r>
                          </w:p>
                        </w:txbxContent>
                      </wps:txbx>
                      <wps:bodyPr lIns="0" tIns="0" rIns="0" bIns="0">
                        <a:noAutofit/>
                      </wps:bodyPr>
                    </wps:wsp>
                  </a:graphicData>
                </a:graphic>
              </wp:anchor>
            </w:drawing>
          </mc:Choice>
          <mc:Fallback>
            <w:pict>
              <v:rect w14:anchorId="1DD6C805" id="Text Box 35" o:spid="_x0000_s1041" style="position:absolute;margin-left:68.95pt;margin-top:13.5pt;width:442.65pt;height:14.15pt;z-index:-5033164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" fillcolor="#b8cce3" stroked="f">
                <v:textbox inset="0,0,0,0">
                  <w:txbxContent>
                    <w:p w14:paraId="66DA4F0E" w14:textId="77777777" w:rsidR="00D21589" w:rsidRDefault="00D21589">
                      <w:pPr>
                        <w:pStyle w:val="Contedodoquadro"/>
                        <w:tabs>
                          <w:tab w:val="left" w:pos="878"/>
                        </w:tabs>
                        <w:spacing w:line="281" w:lineRule="exact"/>
                        <w:ind w:left="28"/>
                      </w:pPr>
                      <w:r>
                        <w:rPr>
                          <w:b/>
                          <w:sz w:val="24"/>
                        </w:rPr>
                        <w:t>8.</w:t>
                      </w:r>
                      <w:r>
                        <w:rPr>
                          <w:b/>
                          <w:sz w:val="24"/>
                        </w:rPr>
                        <w:tab/>
                      </w:r>
                      <w:r>
                        <w:rPr>
                          <w:b/>
                          <w:sz w:val="24"/>
                        </w:rPr>
                        <w:t>DA SUBCONTRATAÇÃO, FUSÃO, CISÃO OU</w:t>
                      </w:r>
                      <w:r>
                        <w:rPr>
                          <w:b/>
                          <w:spacing w:val="-10"/>
                          <w:sz w:val="24"/>
                        </w:rPr>
                        <w:t xml:space="preserve"> </w:t>
                      </w:r>
                      <w:r>
                        <w:rPr>
                          <w:b/>
                          <w:sz w:val="24"/>
                        </w:rPr>
                        <w:t>INCORPORAÇÃO</w:t>
                      </w:r>
                    </w:p>
                  </w:txbxContent>
                </v:textbox>
                <w10:wrap type="topAndBottom" anchorx="page"/>
              </v:rect>
            </w:pict>
          </mc:Fallback>
        </mc:AlternateContent>
      </w:r>
    </w:p>
    <w:p w14:paraId="42BC08CA" w14:textId="77777777" w:rsidR="003D37D1" w:rsidRDefault="003D37D1">
      <w:pPr>
        <w:pStyle w:val="Corpodetexto"/>
        <w:spacing w:before="4"/>
        <w:rPr>
          <w:sz w:val="14"/>
        </w:rPr>
      </w:pPr>
    </w:p>
    <w:p w14:paraId="42AA0C78" w14:textId="77777777" w:rsidR="003D37D1" w:rsidRDefault="003D37D1">
      <w:pPr>
        <w:pStyle w:val="Corpodetexto"/>
        <w:spacing w:line="360" w:lineRule="auto"/>
        <w:ind w:right="1021"/>
        <w:jc w:val="both"/>
      </w:pPr>
    </w:p>
    <w:p w14:paraId="10AD1E54" w14:textId="77777777" w:rsidR="003D37D1" w:rsidRDefault="00D21589">
      <w:pPr>
        <w:pStyle w:val="Corpodetexto"/>
        <w:spacing w:line="360" w:lineRule="auto"/>
        <w:ind w:right="1021"/>
        <w:jc w:val="both"/>
      </w:pPr>
      <w:r>
        <w:t>A associação da CONTRATADA com outrem, a cessão ou transferência, total ou parcial, bem como a fusão, cisão ou incorporação devem ser comunicadas à CONTRATANTE para que esta delibere sobre a adjudicação do objeto ou manutenção do Contrato, sendo essencial para tanto que a nova empresa comprove atender a todas as exigências de habilitação previstas neste Termo de Referência. É expressamente vedada a subcontratação total ou parcial do objeto do Contrato, sob pena de rescisão contratual, sem prejuízo da aplicação de penalidades</w:t>
      </w:r>
      <w:r>
        <w:rPr>
          <w:spacing w:val="-1"/>
        </w:rPr>
        <w:t xml:space="preserve"> </w:t>
      </w:r>
      <w:r>
        <w:t>previstas.</w:t>
      </w:r>
    </w:p>
    <w:p w14:paraId="5C7141F9" w14:textId="77777777" w:rsidR="003D37D1" w:rsidRDefault="00D21589">
      <w:pPr>
        <w:pStyle w:val="Corpodetexto"/>
        <w:spacing w:before="10"/>
        <w:rPr>
          <w:sz w:val="21"/>
        </w:rPr>
      </w:pPr>
      <w:r>
        <w:rPr>
          <w:noProof/>
          <w:sz w:val="21"/>
        </w:rPr>
        <mc:AlternateContent>
          <mc:Choice Requires="wps">
            <w:drawing>
              <wp:anchor distT="0" distB="0" distL="0" distR="0" simplePos="0" relativeHeight="10" behindDoc="1" locked="0" layoutInCell="1" allowOverlap="1" wp14:anchorId="2507618B" wp14:editId="2735C4D3">
                <wp:simplePos x="0" y="0"/>
                <wp:positionH relativeFrom="page">
                  <wp:posOffset>876300</wp:posOffset>
                </wp:positionH>
                <wp:positionV relativeFrom="paragraph">
                  <wp:posOffset>181610</wp:posOffset>
                </wp:positionV>
                <wp:extent cx="5621655" cy="179705"/>
                <wp:effectExtent l="0" t="0" r="0" b="0"/>
                <wp:wrapTopAndBottom/>
                <wp:docPr id="24" name="Text Box 34"/>
                <wp:cNvGraphicFramePr/>
                <a:graphic xmlns:a="http://schemas.openxmlformats.org/drawingml/2006/main">
                  <a:graphicData uri="http://schemas.microsoft.com/office/word/2010/wordprocessingShape">
                    <wps:wsp>
                      <wps:cNvSpPr/>
                      <wps:spPr>
                        <a:xfrm>
                          <a:off x="0" y="0"/>
                          <a:ext cx="562104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079597A4" w14:textId="77777777" w:rsidR="00D21589" w:rsidRDefault="00D21589">
                            <w:pPr>
                              <w:pStyle w:val="Contedodoquadro"/>
                              <w:tabs>
                                <w:tab w:val="left" w:pos="878"/>
                              </w:tabs>
                              <w:spacing w:line="281" w:lineRule="exact"/>
                              <w:ind w:left="28"/>
                            </w:pPr>
                            <w:r>
                              <w:rPr>
                                <w:b/>
                                <w:sz w:val="24"/>
                              </w:rPr>
                              <w:t>9.</w:t>
                            </w:r>
                            <w:r>
                              <w:rPr>
                                <w:b/>
                                <w:sz w:val="24"/>
                              </w:rPr>
                              <w:tab/>
                              <w:t>DAS ALTERAÇÕES DO</w:t>
                            </w:r>
                            <w:r>
                              <w:rPr>
                                <w:b/>
                                <w:spacing w:val="-3"/>
                                <w:sz w:val="24"/>
                              </w:rPr>
                              <w:t xml:space="preserve"> </w:t>
                            </w:r>
                            <w:r>
                              <w:rPr>
                                <w:b/>
                                <w:sz w:val="24"/>
                              </w:rPr>
                              <w:t>CONTRATO</w:t>
                            </w:r>
                          </w:p>
                        </w:txbxContent>
                      </wps:txbx>
                      <wps:bodyPr lIns="0" tIns="0" rIns="0" bIns="0">
                        <a:noAutofit/>
                      </wps:bodyPr>
                    </wps:wsp>
                  </a:graphicData>
                </a:graphic>
              </wp:anchor>
            </w:drawing>
          </mc:Choice>
          <mc:Fallback>
            <w:pict>
              <v:rect w14:anchorId="2507618B" id="Text Box 34" o:spid="_x0000_s1042" style="position:absolute;margin-left:69pt;margin-top:14.3pt;width:442.65pt;height:14.15pt;z-index:-5033164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" fillcolor="#b8cce3" stroked="f">
                <v:textbox inset="0,0,0,0">
                  <w:txbxContent>
                    <w:p w14:paraId="079597A4" w14:textId="77777777" w:rsidR="00D21589" w:rsidRDefault="00D21589">
                      <w:pPr>
                        <w:pStyle w:val="Contedodoquadro"/>
                        <w:tabs>
                          <w:tab w:val="left" w:pos="878"/>
                        </w:tabs>
                        <w:spacing w:line="281" w:lineRule="exact"/>
                        <w:ind w:left="28"/>
                      </w:pPr>
                      <w:r>
                        <w:rPr>
                          <w:b/>
                          <w:sz w:val="24"/>
                        </w:rPr>
                        <w:t>9.</w:t>
                      </w:r>
                      <w:r>
                        <w:rPr>
                          <w:b/>
                          <w:sz w:val="24"/>
                        </w:rPr>
                        <w:tab/>
                        <w:t>DAS ALTERAÇÕES DO</w:t>
                      </w:r>
                      <w:r>
                        <w:rPr>
                          <w:b/>
                          <w:spacing w:val="-3"/>
                          <w:sz w:val="24"/>
                        </w:rPr>
                        <w:t xml:space="preserve"> </w:t>
                      </w:r>
                      <w:r>
                        <w:rPr>
                          <w:b/>
                          <w:sz w:val="24"/>
                        </w:rPr>
                        <w:t>CONTRATO</w:t>
                      </w:r>
                    </w:p>
                  </w:txbxContent>
                </v:textbox>
                <w10:wrap type="topAndBottom" anchorx="page"/>
              </v:rect>
            </w:pict>
          </mc:Fallback>
        </mc:AlternateContent>
      </w:r>
    </w:p>
    <w:p w14:paraId="7FFCD5E7" w14:textId="77777777" w:rsidR="003D37D1" w:rsidRDefault="003D37D1">
      <w:pPr>
        <w:pStyle w:val="Corpodetexto"/>
        <w:spacing w:before="2"/>
        <w:rPr>
          <w:sz w:val="14"/>
        </w:rPr>
      </w:pPr>
    </w:p>
    <w:p w14:paraId="21A70711" w14:textId="77777777" w:rsidR="003D37D1" w:rsidRDefault="003D37D1">
      <w:pPr>
        <w:pStyle w:val="Corpodetexto"/>
        <w:spacing w:line="360" w:lineRule="auto"/>
        <w:ind w:right="1021"/>
        <w:jc w:val="both"/>
      </w:pPr>
    </w:p>
    <w:p w14:paraId="1FC6CC4D" w14:textId="77777777" w:rsidR="003D37D1" w:rsidRDefault="00D21589">
      <w:pPr>
        <w:pStyle w:val="Corpodetexto"/>
        <w:spacing w:line="360" w:lineRule="auto"/>
        <w:ind w:right="1021"/>
        <w:jc w:val="both"/>
      </w:pPr>
      <w:r>
        <w:lastRenderedPageBreak/>
        <w:t>O Contrato a ser firmado poderá ser alterado, nas hipóteses previstas no artigo 65 da Lei nº 8.666/93, desde que haja interesse da CONTRATANTE, com a apresentação das devidas justificativas.</w:t>
      </w:r>
    </w:p>
    <w:p w14:paraId="2898777F" w14:textId="77777777" w:rsidR="003D37D1" w:rsidRDefault="003D37D1">
      <w:pPr>
        <w:pStyle w:val="Corpodetexto"/>
        <w:spacing w:line="360" w:lineRule="auto"/>
        <w:ind w:right="1021"/>
        <w:jc w:val="both"/>
        <w:rPr>
          <w:color w:val="000000"/>
        </w:rPr>
      </w:pPr>
    </w:p>
    <w:p w14:paraId="7C2D0E96" w14:textId="77777777" w:rsidR="003D37D1" w:rsidRDefault="00D21589">
      <w:pPr>
        <w:pStyle w:val="Corpodetexto"/>
        <w:spacing w:line="360" w:lineRule="auto"/>
        <w:ind w:right="1021"/>
        <w:jc w:val="both"/>
        <w:rPr>
          <w:color w:val="000000"/>
        </w:rPr>
      </w:pPr>
      <w:r>
        <w:rPr>
          <w:color w:val="000000"/>
        </w:rPr>
        <w:t>A empresa CONTRATADA, em decorrência de aumento ou diminuição quantitativa do</w:t>
      </w:r>
      <w:r>
        <w:rPr>
          <w:color w:val="000000"/>
          <w:sz w:val="22"/>
          <w:szCs w:val="22"/>
        </w:rPr>
        <w:br/>
      </w:r>
      <w:r>
        <w:rPr>
          <w:color w:val="000000"/>
        </w:rPr>
        <w:t xml:space="preserve">objeto contratado, e obedecendo-se as condições inicialmente previstas neste Contrato, ficará obrigada a aceitar os acréscimos ou supressões que se fizerem necessários na execução dos serviços até o limite de 25% (vinte e cinco por cento) do valor inicial atualizado do Contrato. </w:t>
      </w:r>
    </w:p>
    <w:p w14:paraId="67958D52" w14:textId="77777777" w:rsidR="003D37D1" w:rsidRDefault="003D37D1">
      <w:pPr>
        <w:pStyle w:val="Corpodetexto"/>
        <w:spacing w:line="360" w:lineRule="auto"/>
        <w:ind w:right="1021"/>
        <w:jc w:val="both"/>
        <w:rPr>
          <w:color w:val="000000"/>
        </w:rPr>
      </w:pPr>
    </w:p>
    <w:p w14:paraId="6F5B744E" w14:textId="77777777" w:rsidR="003D37D1" w:rsidRDefault="00D21589">
      <w:pPr>
        <w:pStyle w:val="Corpodetexto"/>
        <w:spacing w:line="360" w:lineRule="auto"/>
        <w:ind w:right="1021"/>
        <w:jc w:val="both"/>
      </w:pPr>
      <w:r>
        <w:rPr>
          <w:color w:val="000000"/>
        </w:rPr>
        <w:t>Fica facultada, entretanto, a supressão além do limite acima estabelecido, mediante consenso entre os contratantes.</w:t>
      </w:r>
    </w:p>
    <w:p w14:paraId="2289B54C" w14:textId="77777777" w:rsidR="003D37D1" w:rsidRDefault="00D21589">
      <w:pPr>
        <w:pStyle w:val="Corpodetexto"/>
        <w:spacing w:before="11"/>
        <w:rPr>
          <w:sz w:val="21"/>
        </w:rPr>
      </w:pPr>
      <w:r>
        <w:rPr>
          <w:noProof/>
          <w:sz w:val="21"/>
        </w:rPr>
        <mc:AlternateContent>
          <mc:Choice Requires="wps">
            <w:drawing>
              <wp:anchor distT="0" distB="0" distL="0" distR="0" simplePos="0" relativeHeight="11" behindDoc="1" locked="0" layoutInCell="1" allowOverlap="1" wp14:anchorId="54CC9663" wp14:editId="47B23599">
                <wp:simplePos x="0" y="0"/>
                <wp:positionH relativeFrom="page">
                  <wp:posOffset>876300</wp:posOffset>
                </wp:positionH>
                <wp:positionV relativeFrom="paragraph">
                  <wp:posOffset>183515</wp:posOffset>
                </wp:positionV>
                <wp:extent cx="5621655" cy="179705"/>
                <wp:effectExtent l="0" t="0" r="0" b="0"/>
                <wp:wrapTopAndBottom/>
                <wp:docPr id="26" name="Text Box 33"/>
                <wp:cNvGraphicFramePr/>
                <a:graphic xmlns:a="http://schemas.openxmlformats.org/drawingml/2006/main">
                  <a:graphicData uri="http://schemas.microsoft.com/office/word/2010/wordprocessingShape">
                    <wps:wsp>
                      <wps:cNvSpPr/>
                      <wps:spPr>
                        <a:xfrm>
                          <a:off x="0" y="0"/>
                          <a:ext cx="562104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107C48F5" w14:textId="77777777" w:rsidR="00D21589" w:rsidRDefault="00D21589">
                            <w:pPr>
                              <w:pStyle w:val="Contedodoquadro"/>
                              <w:tabs>
                                <w:tab w:val="left" w:pos="878"/>
                              </w:tabs>
                              <w:spacing w:line="281" w:lineRule="exact"/>
                              <w:ind w:left="28"/>
                            </w:pPr>
                            <w:r>
                              <w:rPr>
                                <w:b/>
                                <w:sz w:val="24"/>
                              </w:rPr>
                              <w:t>10.</w:t>
                            </w:r>
                            <w:r>
                              <w:rPr>
                                <w:b/>
                                <w:sz w:val="24"/>
                              </w:rPr>
                              <w:tab/>
                              <w:t>DO REAJUSTE DO</w:t>
                            </w:r>
                            <w:r>
                              <w:rPr>
                                <w:b/>
                                <w:spacing w:val="-1"/>
                                <w:sz w:val="24"/>
                              </w:rPr>
                              <w:t xml:space="preserve"> </w:t>
                            </w:r>
                            <w:r>
                              <w:rPr>
                                <w:b/>
                                <w:sz w:val="24"/>
                              </w:rPr>
                              <w:t>CONTRATO</w:t>
                            </w:r>
                          </w:p>
                        </w:txbxContent>
                      </wps:txbx>
                      <wps:bodyPr lIns="0" tIns="0" rIns="0" bIns="0">
                        <a:noAutofit/>
                      </wps:bodyPr>
                    </wps:wsp>
                  </a:graphicData>
                </a:graphic>
              </wp:anchor>
            </w:drawing>
          </mc:Choice>
          <mc:Fallback>
            <w:pict>
              <v:rect w14:anchorId="54CC9663" id="Text Box 33" o:spid="_x0000_s1043" style="position:absolute;margin-left:69pt;margin-top:14.45pt;width:442.65pt;height:14.15pt;z-index:-5033164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" fillcolor="#b8cce3" stroked="f">
                <v:textbox inset="0,0,0,0">
                  <w:txbxContent>
                    <w:p w14:paraId="107C48F5" w14:textId="77777777" w:rsidR="00D21589" w:rsidRDefault="00D21589">
                      <w:pPr>
                        <w:pStyle w:val="Contedodoquadro"/>
                        <w:tabs>
                          <w:tab w:val="left" w:pos="878"/>
                        </w:tabs>
                        <w:spacing w:line="281" w:lineRule="exact"/>
                        <w:ind w:left="28"/>
                      </w:pPr>
                      <w:r>
                        <w:rPr>
                          <w:b/>
                          <w:sz w:val="24"/>
                        </w:rPr>
                        <w:t>10.</w:t>
                      </w:r>
                      <w:r>
                        <w:rPr>
                          <w:b/>
                          <w:sz w:val="24"/>
                        </w:rPr>
                        <w:tab/>
                        <w:t>DO REAJUSTE DO</w:t>
                      </w:r>
                      <w:r>
                        <w:rPr>
                          <w:b/>
                          <w:spacing w:val="-1"/>
                          <w:sz w:val="24"/>
                        </w:rPr>
                        <w:t xml:space="preserve"> </w:t>
                      </w:r>
                      <w:r>
                        <w:rPr>
                          <w:b/>
                          <w:sz w:val="24"/>
                        </w:rPr>
                        <w:t>CONTRATO</w:t>
                      </w:r>
                    </w:p>
                  </w:txbxContent>
                </v:textbox>
                <w10:wrap type="topAndBottom" anchorx="page"/>
              </v:rect>
            </w:pict>
          </mc:Fallback>
        </mc:AlternateContent>
      </w:r>
    </w:p>
    <w:p w14:paraId="17FCD9E3" w14:textId="77777777" w:rsidR="003D37D1" w:rsidRDefault="003D37D1">
      <w:pPr>
        <w:pStyle w:val="Corpodetexto"/>
        <w:spacing w:before="4"/>
        <w:rPr>
          <w:sz w:val="14"/>
        </w:rPr>
      </w:pPr>
    </w:p>
    <w:p w14:paraId="5A3F928F" w14:textId="77777777" w:rsidR="003D37D1" w:rsidRDefault="003D37D1">
      <w:pPr>
        <w:pStyle w:val="PargrafodaLista"/>
        <w:spacing w:line="360" w:lineRule="auto"/>
        <w:ind w:left="0" w:right="1022"/>
        <w:rPr>
          <w:sz w:val="24"/>
        </w:rPr>
      </w:pPr>
    </w:p>
    <w:p w14:paraId="53E66186" w14:textId="77777777" w:rsidR="003D37D1" w:rsidRDefault="00D21589">
      <w:pPr>
        <w:pStyle w:val="PargrafodaLista"/>
        <w:numPr>
          <w:ilvl w:val="0"/>
          <w:numId w:val="2"/>
        </w:numPr>
        <w:spacing w:line="360" w:lineRule="auto"/>
        <w:ind w:left="0" w:right="1022" w:firstLine="0"/>
        <w:rPr>
          <w:sz w:val="24"/>
        </w:rPr>
      </w:pPr>
      <w:r>
        <w:rPr>
          <w:sz w:val="24"/>
        </w:rPr>
        <w:t>Respeitado o princípio da anualidade, os valores contratuais poderão ser reajustados, para mais ou para menos, de acordo com a variação  do Índice Nacional de Preços ao Consumidor Amplo –</w:t>
      </w:r>
      <w:r>
        <w:rPr>
          <w:spacing w:val="-5"/>
          <w:sz w:val="24"/>
        </w:rPr>
        <w:t xml:space="preserve"> </w:t>
      </w:r>
      <w:r>
        <w:rPr>
          <w:sz w:val="24"/>
        </w:rPr>
        <w:t>IPCA;</w:t>
      </w:r>
    </w:p>
    <w:p w14:paraId="483828E5" w14:textId="77777777" w:rsidR="003D37D1" w:rsidRDefault="003D37D1">
      <w:pPr>
        <w:pStyle w:val="Corpodetexto"/>
        <w:spacing w:line="360" w:lineRule="auto"/>
      </w:pPr>
    </w:p>
    <w:p w14:paraId="2D85C384" w14:textId="77777777" w:rsidR="003D37D1" w:rsidRDefault="00D21589">
      <w:pPr>
        <w:pStyle w:val="PargrafodaLista"/>
        <w:numPr>
          <w:ilvl w:val="0"/>
          <w:numId w:val="2"/>
        </w:numPr>
        <w:tabs>
          <w:tab w:val="left" w:pos="0"/>
        </w:tabs>
        <w:spacing w:line="360" w:lineRule="auto"/>
        <w:ind w:left="0" w:right="1017" w:firstLine="0"/>
        <w:rPr>
          <w:sz w:val="24"/>
        </w:rPr>
      </w:pPr>
      <w:r>
        <w:rPr>
          <w:sz w:val="24"/>
        </w:rPr>
        <w:t>No caso do primeiro reajuste, a contagem do interregno de 01 (um) ano terá como referência a data da apresentação da proposta, e os demais, a data do último</w:t>
      </w:r>
      <w:r>
        <w:rPr>
          <w:spacing w:val="-3"/>
          <w:sz w:val="24"/>
        </w:rPr>
        <w:t xml:space="preserve"> </w:t>
      </w:r>
      <w:r>
        <w:rPr>
          <w:sz w:val="24"/>
        </w:rPr>
        <w:t>reajuste;</w:t>
      </w:r>
    </w:p>
    <w:p w14:paraId="7FAA6F1F" w14:textId="77777777" w:rsidR="003D37D1" w:rsidRDefault="003D37D1">
      <w:pPr>
        <w:pStyle w:val="Corpodetexto"/>
        <w:spacing w:line="360" w:lineRule="auto"/>
      </w:pPr>
    </w:p>
    <w:p w14:paraId="4876061A" w14:textId="77777777" w:rsidR="003D37D1" w:rsidRDefault="00D21589">
      <w:pPr>
        <w:pStyle w:val="PargrafodaLista"/>
        <w:numPr>
          <w:ilvl w:val="0"/>
          <w:numId w:val="2"/>
        </w:numPr>
        <w:tabs>
          <w:tab w:val="left" w:pos="0"/>
        </w:tabs>
        <w:spacing w:line="360" w:lineRule="auto"/>
        <w:ind w:left="0" w:right="1017" w:firstLine="0"/>
        <w:rPr>
          <w:sz w:val="24"/>
        </w:rPr>
      </w:pPr>
      <w:r>
        <w:rPr>
          <w:sz w:val="24"/>
        </w:rPr>
        <w:t>Para fins do cálculo do reajuste anual, será sempre utilizado o índice (IPCA), devendo ser aplicadas as seguintes fórmulas (conforme manual do TCU):</w:t>
      </w:r>
    </w:p>
    <w:p w14:paraId="72D4E770" w14:textId="77777777" w:rsidR="003D37D1" w:rsidRDefault="003D37D1">
      <w:pPr>
        <w:pStyle w:val="Corpodetexto"/>
        <w:spacing w:line="360" w:lineRule="auto"/>
        <w:rPr>
          <w:sz w:val="23"/>
        </w:rPr>
      </w:pPr>
    </w:p>
    <w:p w14:paraId="6CBFA547" w14:textId="77777777" w:rsidR="003D37D1" w:rsidRDefault="00D21589">
      <w:pPr>
        <w:pStyle w:val="Corpodetexto"/>
        <w:spacing w:line="360" w:lineRule="auto"/>
        <w:ind w:right="7261"/>
      </w:pPr>
      <w:r>
        <w:t>Ir = (I1 – I0) / I0 R = V0 x Ir</w:t>
      </w:r>
    </w:p>
    <w:p w14:paraId="0F347CB9" w14:textId="77777777" w:rsidR="003D37D1" w:rsidRDefault="00D21589">
      <w:pPr>
        <w:pStyle w:val="Corpodetexto"/>
        <w:spacing w:line="360" w:lineRule="auto"/>
      </w:pPr>
      <w:r>
        <w:t>V1 = V0 + R</w:t>
      </w:r>
    </w:p>
    <w:p w14:paraId="6BA17648" w14:textId="77777777" w:rsidR="003D37D1" w:rsidRDefault="003D37D1">
      <w:pPr>
        <w:pStyle w:val="Corpodetexto"/>
        <w:spacing w:line="360" w:lineRule="auto"/>
        <w:rPr>
          <w:sz w:val="23"/>
        </w:rPr>
      </w:pPr>
    </w:p>
    <w:p w14:paraId="2C43A763" w14:textId="77777777" w:rsidR="003D37D1" w:rsidRDefault="00D21589">
      <w:pPr>
        <w:pStyle w:val="Corpodetexto"/>
        <w:spacing w:line="360" w:lineRule="auto"/>
      </w:pPr>
      <w:r>
        <w:t>Onde:</w:t>
      </w:r>
    </w:p>
    <w:p w14:paraId="3A7944ED" w14:textId="77777777" w:rsidR="003D37D1" w:rsidRDefault="00D21589">
      <w:pPr>
        <w:pStyle w:val="Corpodetexto"/>
        <w:spacing w:line="360" w:lineRule="auto"/>
        <w:ind w:right="996"/>
      </w:pPr>
      <w:r>
        <w:t>I0 - índice correspondente à data base da proposta (data prevista para abertura da licitação);</w:t>
      </w:r>
    </w:p>
    <w:p w14:paraId="59560845" w14:textId="77777777" w:rsidR="003D37D1" w:rsidRDefault="00D21589">
      <w:pPr>
        <w:pStyle w:val="Corpodetexto"/>
        <w:spacing w:line="360" w:lineRule="auto"/>
        <w:ind w:right="1762"/>
      </w:pPr>
      <w:r>
        <w:t>I1 - índice correspondente à data para qual se deseja reajustar o valor; Ir - índice de reajustamento;</w:t>
      </w:r>
    </w:p>
    <w:p w14:paraId="5488268B" w14:textId="77777777" w:rsidR="003D37D1" w:rsidRDefault="00D21589">
      <w:pPr>
        <w:pStyle w:val="Corpodetexto"/>
        <w:spacing w:line="360" w:lineRule="auto"/>
      </w:pPr>
      <w:r>
        <w:t>R - valor do reajustamento procurado;</w:t>
      </w:r>
    </w:p>
    <w:p w14:paraId="063B766B" w14:textId="77777777" w:rsidR="003D37D1" w:rsidRDefault="00D21589">
      <w:pPr>
        <w:pStyle w:val="Corpodetexto"/>
        <w:spacing w:line="360" w:lineRule="auto"/>
        <w:ind w:right="1876"/>
      </w:pPr>
      <w:r>
        <w:lastRenderedPageBreak/>
        <w:t>V0 - preço original da proposta, na data base (valor a ser reajustado); V1 - preço final já reajustado.</w:t>
      </w:r>
    </w:p>
    <w:p w14:paraId="323AAB22" w14:textId="77777777" w:rsidR="003D37D1" w:rsidRDefault="003D37D1">
      <w:pPr>
        <w:pStyle w:val="Corpodetexto"/>
        <w:spacing w:line="360" w:lineRule="auto"/>
      </w:pPr>
    </w:p>
    <w:p w14:paraId="0FC3FD0A" w14:textId="77777777" w:rsidR="003D37D1" w:rsidRDefault="00D21589">
      <w:pPr>
        <w:pStyle w:val="PargrafodaLista"/>
        <w:numPr>
          <w:ilvl w:val="0"/>
          <w:numId w:val="2"/>
        </w:numPr>
        <w:tabs>
          <w:tab w:val="left" w:pos="0"/>
        </w:tabs>
        <w:spacing w:line="360" w:lineRule="auto"/>
        <w:ind w:left="0" w:right="1023" w:firstLine="0"/>
        <w:rPr>
          <w:sz w:val="24"/>
        </w:rPr>
      </w:pPr>
      <w:r>
        <w:rPr>
          <w:sz w:val="24"/>
        </w:rPr>
        <w:t>O reajuste deve ser calculado de acordo com o último índice conhecido;</w:t>
      </w:r>
    </w:p>
    <w:p w14:paraId="6CCF1942" w14:textId="77777777" w:rsidR="003D37D1" w:rsidRDefault="00D21589">
      <w:pPr>
        <w:pStyle w:val="PargrafodaLista"/>
        <w:numPr>
          <w:ilvl w:val="0"/>
          <w:numId w:val="2"/>
        </w:numPr>
        <w:tabs>
          <w:tab w:val="left" w:pos="0"/>
        </w:tabs>
        <w:spacing w:line="360" w:lineRule="auto"/>
        <w:ind w:left="0" w:right="1017" w:firstLine="0"/>
        <w:rPr>
          <w:sz w:val="24"/>
        </w:rPr>
      </w:pPr>
      <w:r>
        <w:rPr>
          <w:sz w:val="24"/>
        </w:rPr>
        <w:t>Caso o índice estabelecido para reajustamento venha a ser extinto ou de qualquer forma não possa mais ser utilizado, será adotado em substituição o que vier a ser determinado pela legislação então em</w:t>
      </w:r>
      <w:r>
        <w:rPr>
          <w:spacing w:val="-8"/>
          <w:sz w:val="24"/>
        </w:rPr>
        <w:t xml:space="preserve"> </w:t>
      </w:r>
      <w:r>
        <w:rPr>
          <w:sz w:val="24"/>
        </w:rPr>
        <w:t>vigor;</w:t>
      </w:r>
    </w:p>
    <w:p w14:paraId="6008F4C2" w14:textId="77777777" w:rsidR="003D37D1" w:rsidRDefault="003D37D1">
      <w:pPr>
        <w:pStyle w:val="Corpodetexto"/>
        <w:spacing w:line="360" w:lineRule="auto"/>
      </w:pPr>
    </w:p>
    <w:p w14:paraId="52A29303" w14:textId="77777777" w:rsidR="003D37D1" w:rsidRDefault="00D21589">
      <w:pPr>
        <w:pStyle w:val="PargrafodaLista"/>
        <w:numPr>
          <w:ilvl w:val="0"/>
          <w:numId w:val="2"/>
        </w:numPr>
        <w:tabs>
          <w:tab w:val="left" w:pos="0"/>
        </w:tabs>
        <w:spacing w:line="360" w:lineRule="auto"/>
        <w:ind w:left="0" w:right="1021" w:firstLine="0"/>
        <w:rPr>
          <w:sz w:val="24"/>
        </w:rPr>
      </w:pPr>
      <w:r>
        <w:rPr>
          <w:sz w:val="24"/>
        </w:rPr>
        <w:t>Na ausência de previsão legal quanto ao índice substituto, as partes elegerão novo índice oficial, para reajustamento do preço do valor remanescente;</w:t>
      </w:r>
    </w:p>
    <w:p w14:paraId="41EEC071" w14:textId="77777777" w:rsidR="003D37D1" w:rsidRDefault="003D37D1">
      <w:pPr>
        <w:pStyle w:val="Corpodetexto"/>
        <w:spacing w:line="360" w:lineRule="auto"/>
      </w:pPr>
    </w:p>
    <w:p w14:paraId="7F598D88" w14:textId="77777777" w:rsidR="003D37D1" w:rsidRDefault="00D21589">
      <w:pPr>
        <w:pStyle w:val="PargrafodaLista"/>
        <w:numPr>
          <w:ilvl w:val="0"/>
          <w:numId w:val="2"/>
        </w:numPr>
        <w:tabs>
          <w:tab w:val="left" w:pos="0"/>
        </w:tabs>
        <w:spacing w:line="360" w:lineRule="auto"/>
        <w:ind w:left="0" w:right="1021" w:firstLine="0"/>
        <w:rPr>
          <w:sz w:val="24"/>
        </w:rPr>
      </w:pPr>
      <w:r>
        <w:rPr>
          <w:sz w:val="24"/>
        </w:rPr>
        <w:t>Caberá a Contratada efetuar os cálculos relativos ao reajuste e submetê-lo à apreciação da Contratante, bem como anexar os cálculos, e a publicação do respectivo</w:t>
      </w:r>
      <w:r>
        <w:rPr>
          <w:spacing w:val="-3"/>
          <w:sz w:val="24"/>
        </w:rPr>
        <w:t xml:space="preserve"> </w:t>
      </w:r>
      <w:r>
        <w:rPr>
          <w:sz w:val="24"/>
        </w:rPr>
        <w:t>índice;</w:t>
      </w:r>
    </w:p>
    <w:p w14:paraId="29979C7C" w14:textId="77777777" w:rsidR="003D37D1" w:rsidRDefault="003D37D1">
      <w:pPr>
        <w:pStyle w:val="PargrafodaLista"/>
        <w:spacing w:line="360" w:lineRule="auto"/>
        <w:rPr>
          <w:sz w:val="24"/>
        </w:rPr>
      </w:pPr>
    </w:p>
    <w:p w14:paraId="385B011D" w14:textId="77777777" w:rsidR="003D37D1" w:rsidRDefault="00D21589">
      <w:pPr>
        <w:pStyle w:val="PargrafodaLista"/>
        <w:numPr>
          <w:ilvl w:val="0"/>
          <w:numId w:val="2"/>
        </w:numPr>
        <w:tabs>
          <w:tab w:val="left" w:pos="0"/>
        </w:tabs>
        <w:spacing w:line="360" w:lineRule="auto"/>
        <w:ind w:left="0" w:right="1021" w:firstLine="0"/>
        <w:rPr>
          <w:sz w:val="24"/>
        </w:rPr>
      </w:pPr>
      <w:r>
        <w:rPr>
          <w:sz w:val="24"/>
        </w:rPr>
        <w:t>Deve o reajuste ser antecedido de manifestação do setor responsável pelo contrato, com indicação de que os novos preços estão em conformidade com os de mercado e continuam vantajosos para a</w:t>
      </w:r>
      <w:r>
        <w:rPr>
          <w:spacing w:val="-9"/>
          <w:sz w:val="24"/>
        </w:rPr>
        <w:t xml:space="preserve"> </w:t>
      </w:r>
      <w:r>
        <w:rPr>
          <w:sz w:val="24"/>
        </w:rPr>
        <w:t>Administração;</w:t>
      </w:r>
    </w:p>
    <w:p w14:paraId="164674A1" w14:textId="77777777" w:rsidR="003D37D1" w:rsidRDefault="003D37D1">
      <w:pPr>
        <w:pStyle w:val="Corpodetexto"/>
        <w:spacing w:line="360" w:lineRule="auto"/>
      </w:pPr>
    </w:p>
    <w:p w14:paraId="27F4F5B8" w14:textId="77777777" w:rsidR="003D37D1" w:rsidRDefault="00D21589">
      <w:pPr>
        <w:pStyle w:val="PargrafodaLista"/>
        <w:numPr>
          <w:ilvl w:val="0"/>
          <w:numId w:val="2"/>
        </w:numPr>
        <w:tabs>
          <w:tab w:val="left" w:pos="0"/>
        </w:tabs>
        <w:spacing w:line="360" w:lineRule="auto"/>
        <w:ind w:left="0" w:right="1021" w:firstLine="0"/>
        <w:rPr>
          <w:sz w:val="24"/>
        </w:rPr>
      </w:pPr>
      <w:r>
        <w:rPr>
          <w:sz w:val="24"/>
        </w:rPr>
        <w:t>Os novos valores contratuais decorrentes dos reajustes terão suas vigências iniciadas, observando-se o seguinte:</w:t>
      </w:r>
    </w:p>
    <w:p w14:paraId="7B835447" w14:textId="77777777" w:rsidR="003D37D1" w:rsidRDefault="003D37D1">
      <w:pPr>
        <w:pStyle w:val="Corpodetexto"/>
        <w:spacing w:line="360" w:lineRule="auto"/>
      </w:pPr>
    </w:p>
    <w:p w14:paraId="78453016" w14:textId="77777777" w:rsidR="003D37D1" w:rsidRDefault="00D21589">
      <w:pPr>
        <w:pStyle w:val="PargrafodaLista"/>
        <w:numPr>
          <w:ilvl w:val="1"/>
          <w:numId w:val="2"/>
        </w:numPr>
        <w:tabs>
          <w:tab w:val="left" w:pos="567"/>
        </w:tabs>
        <w:spacing w:line="360" w:lineRule="auto"/>
        <w:ind w:left="567" w:firstLine="0"/>
        <w:rPr>
          <w:sz w:val="24"/>
        </w:rPr>
      </w:pPr>
      <w:r>
        <w:rPr>
          <w:sz w:val="24"/>
        </w:rPr>
        <w:t>A partir do Apostilamento ou termo</w:t>
      </w:r>
      <w:r>
        <w:rPr>
          <w:spacing w:val="-6"/>
          <w:sz w:val="24"/>
        </w:rPr>
        <w:t xml:space="preserve"> </w:t>
      </w:r>
      <w:r>
        <w:rPr>
          <w:sz w:val="24"/>
        </w:rPr>
        <w:t>aditivo;</w:t>
      </w:r>
    </w:p>
    <w:p w14:paraId="1152A56B" w14:textId="77777777" w:rsidR="003D37D1" w:rsidRDefault="003D37D1">
      <w:pPr>
        <w:pStyle w:val="Corpodetexto"/>
        <w:tabs>
          <w:tab w:val="left" w:pos="567"/>
        </w:tabs>
        <w:spacing w:line="360" w:lineRule="auto"/>
        <w:ind w:left="567"/>
      </w:pPr>
    </w:p>
    <w:p w14:paraId="2AA0C33A" w14:textId="77777777" w:rsidR="003D37D1" w:rsidRDefault="00D21589">
      <w:pPr>
        <w:pStyle w:val="PargrafodaLista"/>
        <w:numPr>
          <w:ilvl w:val="1"/>
          <w:numId w:val="2"/>
        </w:numPr>
        <w:tabs>
          <w:tab w:val="left" w:pos="567"/>
        </w:tabs>
        <w:spacing w:line="360" w:lineRule="auto"/>
        <w:ind w:left="567" w:right="1023" w:firstLine="0"/>
        <w:rPr>
          <w:sz w:val="24"/>
        </w:rPr>
      </w:pPr>
      <w:r>
        <w:rPr>
          <w:sz w:val="24"/>
        </w:rPr>
        <w:t>Em data futura, desde que acordada entre as partes, sem prejuízo da contagem de periodicidade para concessão dos próximos reajustes futuros.</w:t>
      </w:r>
    </w:p>
    <w:p w14:paraId="746E5B3D" w14:textId="77777777" w:rsidR="003D37D1" w:rsidRDefault="003D37D1">
      <w:pPr>
        <w:pStyle w:val="Corpodetexto"/>
        <w:rPr>
          <w:sz w:val="22"/>
        </w:rPr>
      </w:pPr>
    </w:p>
    <w:p w14:paraId="48AF24D4" w14:textId="77777777" w:rsidR="003D37D1" w:rsidRDefault="00D21589">
      <w:pPr>
        <w:pStyle w:val="Corpodetexto"/>
        <w:spacing w:before="9"/>
        <w:rPr>
          <w:sz w:val="14"/>
        </w:rPr>
      </w:pPr>
      <w:r>
        <w:rPr>
          <w:noProof/>
          <w:sz w:val="14"/>
        </w:rPr>
        <mc:AlternateContent>
          <mc:Choice Requires="wps">
            <w:drawing>
              <wp:anchor distT="0" distB="0" distL="0" distR="0" simplePos="0" relativeHeight="12" behindDoc="1" locked="0" layoutInCell="1" allowOverlap="1" wp14:anchorId="1ABEFC0F" wp14:editId="2BD89E3F">
                <wp:simplePos x="0" y="0"/>
                <wp:positionH relativeFrom="page">
                  <wp:posOffset>857250</wp:posOffset>
                </wp:positionH>
                <wp:positionV relativeFrom="paragraph">
                  <wp:posOffset>128905</wp:posOffset>
                </wp:positionV>
                <wp:extent cx="5640705" cy="179705"/>
                <wp:effectExtent l="0" t="0" r="0" b="0"/>
                <wp:wrapTopAndBottom/>
                <wp:docPr id="28" name="Text Box 31"/>
                <wp:cNvGraphicFramePr/>
                <a:graphic xmlns:a="http://schemas.openxmlformats.org/drawingml/2006/main">
                  <a:graphicData uri="http://schemas.microsoft.com/office/word/2010/wordprocessingShape">
                    <wps:wsp>
                      <wps:cNvSpPr/>
                      <wps:spPr>
                        <a:xfrm>
                          <a:off x="0" y="0"/>
                          <a:ext cx="564012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3BED3178" w14:textId="77777777" w:rsidR="00D21589" w:rsidRDefault="00D21589">
                            <w:pPr>
                              <w:pStyle w:val="Contedodoquadro"/>
                              <w:tabs>
                                <w:tab w:val="left" w:pos="878"/>
                              </w:tabs>
                              <w:spacing w:line="281" w:lineRule="exact"/>
                              <w:ind w:left="28"/>
                            </w:pPr>
                            <w:r>
                              <w:rPr>
                                <w:b/>
                                <w:sz w:val="24"/>
                              </w:rPr>
                              <w:t>11.</w:t>
                            </w:r>
                            <w:r>
                              <w:rPr>
                                <w:b/>
                                <w:sz w:val="24"/>
                              </w:rPr>
                              <w:tab/>
                              <w:t>DAS SANÇÕES</w:t>
                            </w:r>
                            <w:r>
                              <w:rPr>
                                <w:b/>
                                <w:spacing w:val="-3"/>
                                <w:sz w:val="24"/>
                              </w:rPr>
                              <w:t xml:space="preserve"> </w:t>
                            </w:r>
                            <w:r>
                              <w:rPr>
                                <w:b/>
                                <w:sz w:val="24"/>
                              </w:rPr>
                              <w:t>ADMINISTRATIVAS</w:t>
                            </w:r>
                          </w:p>
                        </w:txbxContent>
                      </wps:txbx>
                      <wps:bodyPr lIns="0" tIns="0" rIns="0" bIns="0">
                        <a:noAutofit/>
                      </wps:bodyPr>
                    </wps:wsp>
                  </a:graphicData>
                </a:graphic>
              </wp:anchor>
            </w:drawing>
          </mc:Choice>
          <mc:Fallback>
            <w:pict>
              <v:rect w14:anchorId="1ABEFC0F" id="Text Box 31" o:spid="_x0000_s1044" style="position:absolute;margin-left:67.5pt;margin-top:10.15pt;width:444.15pt;height:14.1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" fillcolor="#b8cce3" stroked="f">
                <v:textbox inset="0,0,0,0">
                  <w:txbxContent>
                    <w:p w14:paraId="3BED3178" w14:textId="77777777" w:rsidR="00D21589" w:rsidRDefault="00D21589">
                      <w:pPr>
                        <w:pStyle w:val="Contedodoquadro"/>
                        <w:tabs>
                          <w:tab w:val="left" w:pos="878"/>
                        </w:tabs>
                        <w:spacing w:line="281" w:lineRule="exact"/>
                        <w:ind w:left="28"/>
                      </w:pPr>
                      <w:r>
                        <w:rPr>
                          <w:b/>
                          <w:sz w:val="24"/>
                        </w:rPr>
                        <w:t>11.</w:t>
                      </w:r>
                      <w:r>
                        <w:rPr>
                          <w:b/>
                          <w:sz w:val="24"/>
                        </w:rPr>
                        <w:tab/>
                        <w:t>DAS SANÇÕES</w:t>
                      </w:r>
                      <w:r>
                        <w:rPr>
                          <w:b/>
                          <w:spacing w:val="-3"/>
                          <w:sz w:val="24"/>
                        </w:rPr>
                        <w:t xml:space="preserve"> </w:t>
                      </w:r>
                      <w:r>
                        <w:rPr>
                          <w:b/>
                          <w:sz w:val="24"/>
                        </w:rPr>
                        <w:t>ADMINISTRATIVAS</w:t>
                      </w:r>
                    </w:p>
                  </w:txbxContent>
                </v:textbox>
                <w10:wrap type="topAndBottom" anchorx="page"/>
              </v:rect>
            </w:pict>
          </mc:Fallback>
        </mc:AlternateContent>
      </w:r>
    </w:p>
    <w:p w14:paraId="0224A1A0" w14:textId="77777777" w:rsidR="003D37D1" w:rsidRDefault="003D37D1">
      <w:pPr>
        <w:pStyle w:val="Corpodetexto"/>
        <w:spacing w:before="10"/>
        <w:rPr>
          <w:sz w:val="13"/>
        </w:rPr>
      </w:pPr>
    </w:p>
    <w:p w14:paraId="52592AF9" w14:textId="77777777" w:rsidR="003D37D1" w:rsidRDefault="003D37D1">
      <w:pPr>
        <w:pStyle w:val="Corpodetexto"/>
        <w:spacing w:line="446" w:lineRule="auto"/>
        <w:ind w:right="6821"/>
        <w:jc w:val="both"/>
      </w:pPr>
    </w:p>
    <w:p w14:paraId="41D286F9" w14:textId="77777777" w:rsidR="003D37D1" w:rsidRDefault="00D21589">
      <w:pPr>
        <w:spacing w:line="360" w:lineRule="auto"/>
        <w:jc w:val="both"/>
        <w:rPr>
          <w:color w:val="FF0000"/>
          <w:sz w:val="24"/>
          <w:szCs w:val="24"/>
        </w:rPr>
      </w:pPr>
      <w:r>
        <w:rPr>
          <w:color w:val="000000" w:themeColor="text1"/>
          <w:sz w:val="24"/>
          <w:szCs w:val="24"/>
        </w:rPr>
        <w:t>11.1 Pelo atraso, erro de execução, execução imperfeita, inexecução total ou parcial das obrigações, ou o descumprimento de qualquer cláusula ou condição contida no edital e seus anexos, a Fundação Universidade Federal de Mato Grosso - FUFMT poderá, garantida prévia defesa, aplicar ou propor ao fornecedor, conforme o caso, as seguintes sanções:</w:t>
      </w:r>
    </w:p>
    <w:p w14:paraId="4490DA3F" w14:textId="77777777" w:rsidR="003D37D1" w:rsidRDefault="00D21589">
      <w:pPr>
        <w:spacing w:line="360" w:lineRule="auto"/>
        <w:jc w:val="both"/>
        <w:rPr>
          <w:color w:val="000000" w:themeColor="text1"/>
          <w:sz w:val="24"/>
          <w:szCs w:val="24"/>
        </w:rPr>
      </w:pPr>
      <w:r>
        <w:rPr>
          <w:color w:val="000000" w:themeColor="text1"/>
          <w:sz w:val="24"/>
          <w:szCs w:val="24"/>
        </w:rPr>
        <w:br/>
        <w:t>I - Advertência;</w:t>
      </w:r>
    </w:p>
    <w:p w14:paraId="041169EC" w14:textId="77777777" w:rsidR="003D37D1" w:rsidRDefault="00D21589">
      <w:pPr>
        <w:spacing w:line="360" w:lineRule="auto"/>
        <w:jc w:val="both"/>
        <w:rPr>
          <w:color w:val="000000" w:themeColor="text1"/>
          <w:sz w:val="24"/>
          <w:szCs w:val="24"/>
        </w:rPr>
      </w:pPr>
      <w:r>
        <w:rPr>
          <w:color w:val="000000" w:themeColor="text1"/>
          <w:sz w:val="24"/>
          <w:szCs w:val="24"/>
        </w:rPr>
        <w:lastRenderedPageBreak/>
        <w:t xml:space="preserve">II – Multa; </w:t>
      </w:r>
    </w:p>
    <w:p w14:paraId="2B193DB4" w14:textId="77777777" w:rsidR="003D37D1" w:rsidRDefault="003D37D1">
      <w:pPr>
        <w:pStyle w:val="PargrafodaLista1"/>
        <w:spacing w:line="360" w:lineRule="auto"/>
        <w:ind w:left="0"/>
        <w:jc w:val="both"/>
        <w:rPr>
          <w:rFonts w:cs="Times New Roman"/>
          <w:b/>
        </w:rPr>
      </w:pPr>
    </w:p>
    <w:p w14:paraId="0260FA5C" w14:textId="77777777" w:rsidR="003D37D1" w:rsidRDefault="00D21589">
      <w:pPr>
        <w:pStyle w:val="PargrafodaLista1"/>
        <w:spacing w:line="360" w:lineRule="auto"/>
        <w:ind w:left="0"/>
        <w:jc w:val="both"/>
        <w:rPr>
          <w:rFonts w:cs="Times New Roman"/>
        </w:rPr>
      </w:pPr>
      <w:r>
        <w:rPr>
          <w:rFonts w:cs="Times New Roman"/>
          <w:b/>
        </w:rPr>
        <w:t>1%</w:t>
      </w:r>
      <w:r>
        <w:rPr>
          <w:rFonts w:cs="Times New Roman"/>
        </w:rPr>
        <w:t xml:space="preserve"> (um por cento) por </w:t>
      </w:r>
      <w:r>
        <w:rPr>
          <w:rFonts w:cs="Times New Roman"/>
          <w:b/>
        </w:rPr>
        <w:t>ocorrência,</w:t>
      </w:r>
      <w:r>
        <w:rPr>
          <w:rFonts w:cs="Times New Roman"/>
        </w:rPr>
        <w:t xml:space="preserve"> incidente sobre o </w:t>
      </w:r>
      <w:r>
        <w:rPr>
          <w:rFonts w:cs="Times New Roman"/>
          <w:b/>
        </w:rPr>
        <w:t>valor mensal estimado do contrato</w:t>
      </w:r>
      <w:r>
        <w:rPr>
          <w:rFonts w:cs="Times New Roman"/>
        </w:rPr>
        <w:t>, pelo descumprimento de qualquer outra condição ajustada no contrato que não tenha previsão específica, nos seguintes casos:</w:t>
      </w:r>
    </w:p>
    <w:p w14:paraId="5D715856" w14:textId="77777777" w:rsidR="003D37D1" w:rsidRDefault="003D37D1">
      <w:pPr>
        <w:pStyle w:val="PargrafodaLista1"/>
        <w:spacing w:line="360" w:lineRule="auto"/>
        <w:ind w:left="0"/>
        <w:jc w:val="both"/>
        <w:rPr>
          <w:rFonts w:cs="Times New Roman"/>
        </w:rPr>
      </w:pPr>
    </w:p>
    <w:p w14:paraId="6056CEEF" w14:textId="77777777" w:rsidR="003D37D1" w:rsidRDefault="00D21589">
      <w:pPr>
        <w:pStyle w:val="PargrafodaLista1"/>
        <w:numPr>
          <w:ilvl w:val="0"/>
          <w:numId w:val="18"/>
        </w:numPr>
        <w:spacing w:line="360" w:lineRule="auto"/>
        <w:jc w:val="both"/>
        <w:rPr>
          <w:rFonts w:cs="Times New Roman"/>
        </w:rPr>
      </w:pPr>
      <w:r>
        <w:rPr>
          <w:rFonts w:cs="Times New Roman"/>
        </w:rPr>
        <w:t>Não informar o nome do (a) funcionário (a) designado (a) para manter entendimentos com a Fundação Universidade Federal de Mato Grosso – FUFMT</w:t>
      </w:r>
      <w:r>
        <w:rPr>
          <w:rFonts w:cs="Times New Roman"/>
          <w:b/>
        </w:rPr>
        <w:t xml:space="preserve"> </w:t>
      </w:r>
      <w:r>
        <w:rPr>
          <w:rFonts w:cs="Times New Roman"/>
        </w:rPr>
        <w:t>durante a execução do contrato.</w:t>
      </w:r>
    </w:p>
    <w:p w14:paraId="7D4D82AF" w14:textId="77777777" w:rsidR="003D37D1" w:rsidRDefault="003D37D1">
      <w:pPr>
        <w:pStyle w:val="PargrafodaLista1"/>
        <w:spacing w:line="360" w:lineRule="auto"/>
        <w:ind w:left="1080"/>
        <w:jc w:val="both"/>
        <w:rPr>
          <w:rFonts w:cs="Times New Roman"/>
        </w:rPr>
      </w:pPr>
    </w:p>
    <w:p w14:paraId="219B67F1" w14:textId="77777777" w:rsidR="003D37D1" w:rsidRDefault="00D21589">
      <w:pPr>
        <w:pStyle w:val="PargrafodaLista1"/>
        <w:spacing w:line="360" w:lineRule="auto"/>
        <w:ind w:left="0"/>
        <w:jc w:val="both"/>
        <w:rPr>
          <w:rFonts w:cs="Times New Roman"/>
        </w:rPr>
      </w:pPr>
      <w:r>
        <w:rPr>
          <w:rFonts w:cs="Times New Roman"/>
          <w:b/>
        </w:rPr>
        <w:t>2%</w:t>
      </w:r>
      <w:r>
        <w:rPr>
          <w:rFonts w:cs="Times New Roman"/>
        </w:rPr>
        <w:t xml:space="preserve"> (dois por cento) </w:t>
      </w:r>
      <w:r>
        <w:rPr>
          <w:rFonts w:cs="Times New Roman"/>
          <w:b/>
        </w:rPr>
        <w:t>por ocorrência</w:t>
      </w:r>
      <w:r>
        <w:rPr>
          <w:rFonts w:cs="Times New Roman"/>
        </w:rPr>
        <w:t xml:space="preserve">, incidente sobre o </w:t>
      </w:r>
      <w:r>
        <w:rPr>
          <w:rFonts w:cs="Times New Roman"/>
          <w:b/>
        </w:rPr>
        <w:t>valor mensal estimado do contrato</w:t>
      </w:r>
      <w:r>
        <w:rPr>
          <w:rFonts w:cs="Times New Roman"/>
        </w:rPr>
        <w:t>, calculado por ocorrência, nos seguintes casos:</w:t>
      </w:r>
    </w:p>
    <w:p w14:paraId="61EF3F79" w14:textId="77777777" w:rsidR="003D37D1" w:rsidRDefault="003D37D1">
      <w:pPr>
        <w:pStyle w:val="PargrafodaLista1"/>
        <w:spacing w:line="360" w:lineRule="auto"/>
        <w:ind w:left="0"/>
        <w:jc w:val="both"/>
        <w:rPr>
          <w:rFonts w:cs="Times New Roman"/>
        </w:rPr>
      </w:pPr>
    </w:p>
    <w:p w14:paraId="3262E444" w14:textId="77777777" w:rsidR="003D37D1" w:rsidRDefault="00D21589">
      <w:pPr>
        <w:pStyle w:val="PargrafodaLista1"/>
        <w:numPr>
          <w:ilvl w:val="0"/>
          <w:numId w:val="18"/>
        </w:numPr>
        <w:spacing w:line="360" w:lineRule="auto"/>
        <w:jc w:val="both"/>
        <w:rPr>
          <w:rFonts w:cs="Times New Roman"/>
          <w:b/>
        </w:rPr>
      </w:pPr>
      <w:r>
        <w:rPr>
          <w:rFonts w:cs="Times New Roman"/>
        </w:rPr>
        <w:t>Reincidência em faturamento de serviços e emissão de Nota Fiscal divergente da dos serviços efetivamente prestados;</w:t>
      </w:r>
    </w:p>
    <w:p w14:paraId="16DBE058" w14:textId="77777777" w:rsidR="003D37D1" w:rsidRDefault="003D37D1">
      <w:pPr>
        <w:pStyle w:val="PargrafodaLista1"/>
        <w:spacing w:line="360" w:lineRule="auto"/>
        <w:ind w:left="1080"/>
        <w:jc w:val="both"/>
        <w:rPr>
          <w:rFonts w:cs="Times New Roman"/>
          <w:b/>
        </w:rPr>
      </w:pPr>
    </w:p>
    <w:p w14:paraId="0C3A4911" w14:textId="77777777" w:rsidR="003D37D1" w:rsidRDefault="00D21589">
      <w:pPr>
        <w:pStyle w:val="PargrafodaLista1"/>
        <w:spacing w:line="360" w:lineRule="auto"/>
        <w:ind w:left="0"/>
        <w:jc w:val="both"/>
        <w:rPr>
          <w:rFonts w:cs="Times New Roman"/>
        </w:rPr>
      </w:pPr>
      <w:r>
        <w:rPr>
          <w:rFonts w:cs="Times New Roman"/>
          <w:b/>
        </w:rPr>
        <w:t>2%</w:t>
      </w:r>
      <w:r>
        <w:rPr>
          <w:rFonts w:cs="Times New Roman"/>
        </w:rPr>
        <w:t xml:space="preserve"> (dois por cento) </w:t>
      </w:r>
      <w:r>
        <w:rPr>
          <w:rFonts w:cs="Times New Roman"/>
          <w:b/>
        </w:rPr>
        <w:t>por dia</w:t>
      </w:r>
      <w:r>
        <w:rPr>
          <w:rFonts w:cs="Times New Roman"/>
        </w:rPr>
        <w:t xml:space="preserve">, até o limite de 10% (dez por cento) incidente sobre </w:t>
      </w:r>
      <w:r>
        <w:rPr>
          <w:rFonts w:cs="Times New Roman"/>
          <w:b/>
        </w:rPr>
        <w:t>o valor mensal estimado do contrato</w:t>
      </w:r>
      <w:r>
        <w:rPr>
          <w:rFonts w:cs="Times New Roman"/>
        </w:rPr>
        <w:t>, nos seguintes casos:</w:t>
      </w:r>
    </w:p>
    <w:p w14:paraId="3311D463" w14:textId="77777777" w:rsidR="003D37D1" w:rsidRDefault="003D37D1">
      <w:pPr>
        <w:pStyle w:val="PargrafodaLista1"/>
        <w:spacing w:line="360" w:lineRule="auto"/>
        <w:ind w:left="0"/>
        <w:jc w:val="both"/>
        <w:rPr>
          <w:rFonts w:cs="Times New Roman"/>
        </w:rPr>
      </w:pPr>
    </w:p>
    <w:p w14:paraId="4E0DB12E" w14:textId="77777777" w:rsidR="003D37D1" w:rsidRDefault="00D21589">
      <w:pPr>
        <w:pStyle w:val="PargrafodaLista1"/>
        <w:numPr>
          <w:ilvl w:val="0"/>
          <w:numId w:val="17"/>
        </w:numPr>
        <w:spacing w:line="360" w:lineRule="auto"/>
        <w:jc w:val="both"/>
        <w:rPr>
          <w:rFonts w:cs="Times New Roman"/>
        </w:rPr>
      </w:pPr>
      <w:r>
        <w:rPr>
          <w:rFonts w:cs="Times New Roman"/>
        </w:rPr>
        <w:t>Atraso na entrega da Apólice.</w:t>
      </w:r>
    </w:p>
    <w:p w14:paraId="7E531C08" w14:textId="3BCF06DD" w:rsidR="003D37D1" w:rsidRDefault="00D21589">
      <w:pPr>
        <w:pStyle w:val="PargrafodaLista1"/>
        <w:numPr>
          <w:ilvl w:val="0"/>
          <w:numId w:val="17"/>
        </w:numPr>
        <w:spacing w:line="360" w:lineRule="auto"/>
        <w:jc w:val="both"/>
        <w:rPr>
          <w:rFonts w:cs="Times New Roman"/>
        </w:rPr>
      </w:pPr>
      <w:r>
        <w:rPr>
          <w:rFonts w:cs="Times New Roman"/>
        </w:rPr>
        <w:t>Atrasar injustificadamente a assinatura de contrato e/ou termo aditivo em que o objeto seja a alteração unilateral do contrato, após convocação oficial.</w:t>
      </w:r>
    </w:p>
    <w:p w14:paraId="55675571" w14:textId="77777777" w:rsidR="003D37D1" w:rsidRDefault="003D37D1">
      <w:pPr>
        <w:pStyle w:val="PargrafodaLista1"/>
        <w:spacing w:line="360" w:lineRule="auto"/>
        <w:ind w:left="1080"/>
        <w:jc w:val="both"/>
        <w:rPr>
          <w:rFonts w:cs="Times New Roman"/>
        </w:rPr>
      </w:pPr>
    </w:p>
    <w:p w14:paraId="7845B7AC" w14:textId="77777777" w:rsidR="003D37D1" w:rsidRDefault="00D21589">
      <w:pPr>
        <w:pStyle w:val="PargrafodaLista1"/>
        <w:spacing w:line="360" w:lineRule="auto"/>
        <w:ind w:left="0"/>
        <w:jc w:val="both"/>
        <w:rPr>
          <w:rFonts w:cs="Times New Roman"/>
        </w:rPr>
      </w:pPr>
      <w:r>
        <w:rPr>
          <w:rFonts w:cs="Times New Roman"/>
          <w:b/>
        </w:rPr>
        <w:t>3%</w:t>
      </w:r>
      <w:r>
        <w:rPr>
          <w:rFonts w:cs="Times New Roman"/>
        </w:rPr>
        <w:t xml:space="preserve"> (três por cento) </w:t>
      </w:r>
      <w:r>
        <w:rPr>
          <w:rFonts w:cs="Times New Roman"/>
          <w:b/>
        </w:rPr>
        <w:t>por ocorrência</w:t>
      </w:r>
      <w:r>
        <w:rPr>
          <w:rFonts w:cs="Times New Roman"/>
        </w:rPr>
        <w:t xml:space="preserve">, até o limite de 15% (quinze por cento) incidente sobre </w:t>
      </w:r>
      <w:r>
        <w:rPr>
          <w:rFonts w:cs="Times New Roman"/>
          <w:b/>
        </w:rPr>
        <w:t>o valor mensal estimado do contrato</w:t>
      </w:r>
      <w:r>
        <w:rPr>
          <w:rFonts w:cs="Times New Roman"/>
        </w:rPr>
        <w:t>, nos seguintes casos:</w:t>
      </w:r>
    </w:p>
    <w:p w14:paraId="25A449B5" w14:textId="77777777" w:rsidR="003D37D1" w:rsidRDefault="003D37D1">
      <w:pPr>
        <w:pStyle w:val="PargrafodaLista1"/>
        <w:spacing w:line="360" w:lineRule="auto"/>
        <w:ind w:firstLine="696"/>
        <w:jc w:val="both"/>
        <w:rPr>
          <w:rFonts w:cs="Times New Roman"/>
        </w:rPr>
      </w:pPr>
    </w:p>
    <w:p w14:paraId="2AAC60EC" w14:textId="77777777" w:rsidR="003D37D1" w:rsidRDefault="00D21589">
      <w:pPr>
        <w:pStyle w:val="PargrafodaLista1"/>
        <w:numPr>
          <w:ilvl w:val="0"/>
          <w:numId w:val="19"/>
        </w:numPr>
        <w:spacing w:line="360" w:lineRule="auto"/>
        <w:jc w:val="both"/>
        <w:rPr>
          <w:rFonts w:cs="Times New Roman"/>
        </w:rPr>
      </w:pPr>
      <w:r>
        <w:rPr>
          <w:rFonts w:cs="Times New Roman"/>
        </w:rPr>
        <w:t>Atrasar injustificadamente o início da prestação dos serviços;</w:t>
      </w:r>
    </w:p>
    <w:p w14:paraId="320F121B" w14:textId="77777777" w:rsidR="003D37D1" w:rsidRDefault="00D21589">
      <w:pPr>
        <w:pStyle w:val="PargrafodaLista1"/>
        <w:numPr>
          <w:ilvl w:val="0"/>
          <w:numId w:val="19"/>
        </w:numPr>
        <w:spacing w:line="360" w:lineRule="auto"/>
        <w:jc w:val="both"/>
        <w:rPr>
          <w:rFonts w:cs="Times New Roman"/>
        </w:rPr>
      </w:pPr>
      <w:r>
        <w:rPr>
          <w:rFonts w:cs="Times New Roman"/>
        </w:rPr>
        <w:t>Apresentar apólice divergente do contrato assinado;</w:t>
      </w:r>
    </w:p>
    <w:p w14:paraId="07365D85" w14:textId="77777777" w:rsidR="003D37D1" w:rsidRDefault="00D21589">
      <w:pPr>
        <w:pStyle w:val="PargrafodaLista1"/>
        <w:numPr>
          <w:ilvl w:val="0"/>
          <w:numId w:val="19"/>
        </w:numPr>
        <w:spacing w:line="360" w:lineRule="auto"/>
        <w:jc w:val="both"/>
        <w:rPr>
          <w:rFonts w:cs="Times New Roman"/>
        </w:rPr>
      </w:pPr>
      <w:r>
        <w:rPr>
          <w:rFonts w:cs="Times New Roman"/>
        </w:rPr>
        <w:t>Efetuar o pagamento aos segurados o valor diferente ao da cobertura;</w:t>
      </w:r>
    </w:p>
    <w:p w14:paraId="4BAE6446" w14:textId="77777777" w:rsidR="003D37D1" w:rsidRDefault="00D21589">
      <w:pPr>
        <w:pStyle w:val="PargrafodaLista1"/>
        <w:numPr>
          <w:ilvl w:val="0"/>
          <w:numId w:val="19"/>
        </w:numPr>
        <w:spacing w:line="360" w:lineRule="auto"/>
        <w:jc w:val="both"/>
        <w:rPr>
          <w:rFonts w:cs="Times New Roman"/>
        </w:rPr>
      </w:pPr>
      <w:r>
        <w:rPr>
          <w:rFonts w:cs="Times New Roman"/>
        </w:rPr>
        <w:t xml:space="preserve">Atrasar de forma injustificada a conclusão do sinistro e/ou efeito pagamento. </w:t>
      </w:r>
    </w:p>
    <w:p w14:paraId="7C49AAAA" w14:textId="77777777" w:rsidR="003D37D1" w:rsidRDefault="00D21589">
      <w:pPr>
        <w:pStyle w:val="PargrafodaLista1"/>
        <w:numPr>
          <w:ilvl w:val="0"/>
          <w:numId w:val="19"/>
        </w:numPr>
        <w:spacing w:line="360" w:lineRule="auto"/>
        <w:jc w:val="both"/>
        <w:rPr>
          <w:rFonts w:cs="Times New Roman"/>
        </w:rPr>
      </w:pPr>
      <w:r>
        <w:rPr>
          <w:rFonts w:cs="Times New Roman"/>
        </w:rPr>
        <w:t>Não proceder às alterações, inclusões e exclusões de segurados na apólice de seguros, sempre que solicitado pela Fundação Universidade Federal de Mato Grosso- FUFMT.</w:t>
      </w:r>
    </w:p>
    <w:p w14:paraId="312548C6" w14:textId="77777777" w:rsidR="003D37D1" w:rsidRDefault="00D21589">
      <w:pPr>
        <w:pStyle w:val="PargrafodaLista1"/>
        <w:numPr>
          <w:ilvl w:val="0"/>
          <w:numId w:val="19"/>
        </w:numPr>
        <w:spacing w:line="360" w:lineRule="auto"/>
        <w:jc w:val="both"/>
        <w:rPr>
          <w:rFonts w:cs="Times New Roman"/>
        </w:rPr>
      </w:pPr>
      <w:r>
        <w:rPr>
          <w:rFonts w:cs="Times New Roman"/>
        </w:rPr>
        <w:t xml:space="preserve">Não apresentar mensalmente, à Fundação Universidade de Mato Grosso – FUFMT documento fiscal dos serviços prestados junto com a relação de segurados relativa ao respectivo período de cobrança. </w:t>
      </w:r>
    </w:p>
    <w:p w14:paraId="7E65A812" w14:textId="77777777" w:rsidR="003D37D1" w:rsidRDefault="003D37D1">
      <w:pPr>
        <w:pStyle w:val="PargrafodaLista1"/>
        <w:spacing w:line="360" w:lineRule="auto"/>
        <w:ind w:left="0"/>
        <w:jc w:val="both"/>
        <w:rPr>
          <w:rFonts w:cs="Times New Roman"/>
        </w:rPr>
      </w:pPr>
    </w:p>
    <w:p w14:paraId="1CEDBA12" w14:textId="77777777" w:rsidR="003D37D1" w:rsidRDefault="00D21589">
      <w:pPr>
        <w:pStyle w:val="PargrafodaLista1"/>
        <w:spacing w:line="360" w:lineRule="auto"/>
        <w:ind w:left="0"/>
        <w:jc w:val="both"/>
        <w:rPr>
          <w:rFonts w:cs="Times New Roman"/>
        </w:rPr>
      </w:pPr>
      <w:r>
        <w:rPr>
          <w:rFonts w:cs="Times New Roman"/>
          <w:b/>
        </w:rPr>
        <w:lastRenderedPageBreak/>
        <w:t>3%</w:t>
      </w:r>
      <w:r>
        <w:rPr>
          <w:rFonts w:cs="Times New Roman"/>
        </w:rPr>
        <w:t xml:space="preserve"> (três por cento) do </w:t>
      </w:r>
      <w:r>
        <w:rPr>
          <w:rFonts w:cs="Times New Roman"/>
          <w:b/>
        </w:rPr>
        <w:t>valor global</w:t>
      </w:r>
      <w:r>
        <w:rPr>
          <w:rFonts w:cs="Times New Roman"/>
        </w:rPr>
        <w:t xml:space="preserve"> do contrato pela subcontratação da prestação do serviço.</w:t>
      </w:r>
    </w:p>
    <w:p w14:paraId="6707FE02" w14:textId="77777777" w:rsidR="003D37D1" w:rsidRDefault="00D21589">
      <w:pPr>
        <w:pStyle w:val="PargrafodaLista1"/>
        <w:spacing w:line="360" w:lineRule="auto"/>
        <w:ind w:left="0"/>
        <w:jc w:val="both"/>
        <w:rPr>
          <w:rFonts w:cs="Times New Roman"/>
        </w:rPr>
      </w:pPr>
      <w:r>
        <w:rPr>
          <w:rFonts w:cs="Times New Roman"/>
        </w:rPr>
        <w:t xml:space="preserve"> </w:t>
      </w:r>
    </w:p>
    <w:p w14:paraId="38A878C8" w14:textId="77777777" w:rsidR="003D37D1" w:rsidRDefault="00D21589">
      <w:pPr>
        <w:pStyle w:val="PargrafodaLista1"/>
        <w:spacing w:line="360" w:lineRule="auto"/>
        <w:ind w:left="0"/>
        <w:jc w:val="both"/>
        <w:rPr>
          <w:rFonts w:cs="Times New Roman"/>
          <w:b/>
          <w:color w:val="FF0000"/>
        </w:rPr>
      </w:pPr>
      <w:r>
        <w:rPr>
          <w:rFonts w:cs="Times New Roman"/>
          <w:b/>
        </w:rPr>
        <w:t>5%</w:t>
      </w:r>
      <w:r>
        <w:rPr>
          <w:rFonts w:cs="Times New Roman"/>
        </w:rPr>
        <w:t xml:space="preserve"> (cinco por cento) do </w:t>
      </w:r>
      <w:r>
        <w:rPr>
          <w:rFonts w:cs="Times New Roman"/>
          <w:b/>
        </w:rPr>
        <w:t>valor global</w:t>
      </w:r>
      <w:r>
        <w:rPr>
          <w:rFonts w:cs="Times New Roman"/>
        </w:rPr>
        <w:t xml:space="preserve"> do contrato pela recusa injustificada em assinar o contrato.</w:t>
      </w:r>
    </w:p>
    <w:p w14:paraId="322E5345" w14:textId="77777777" w:rsidR="003D37D1" w:rsidRDefault="003D37D1">
      <w:pPr>
        <w:pStyle w:val="PargrafodaLista1"/>
        <w:spacing w:line="360" w:lineRule="auto"/>
        <w:ind w:left="0"/>
        <w:jc w:val="both"/>
        <w:rPr>
          <w:rFonts w:cs="Times New Roman"/>
          <w:color w:val="000000" w:themeColor="text1"/>
        </w:rPr>
      </w:pPr>
    </w:p>
    <w:p w14:paraId="363D43E7" w14:textId="77777777" w:rsidR="003D37D1" w:rsidRDefault="00D21589">
      <w:pPr>
        <w:spacing w:line="360" w:lineRule="auto"/>
        <w:jc w:val="both"/>
        <w:rPr>
          <w:color w:val="000000" w:themeColor="text1"/>
          <w:sz w:val="24"/>
          <w:szCs w:val="24"/>
        </w:rPr>
      </w:pPr>
      <w:r>
        <w:rPr>
          <w:color w:val="000000" w:themeColor="text1"/>
          <w:sz w:val="24"/>
          <w:szCs w:val="24"/>
        </w:rPr>
        <w:t>III - Suspensão temporária de participar de processos licitatórios e impedimento de contratar com a Administração, com o consequente descredenciamento no SICAF, por um prazo não superior a 02 (dois) anos;</w:t>
      </w:r>
    </w:p>
    <w:p w14:paraId="6762B37B" w14:textId="77777777" w:rsidR="003D37D1" w:rsidRDefault="00D21589">
      <w:pPr>
        <w:spacing w:line="360" w:lineRule="auto"/>
        <w:jc w:val="both"/>
        <w:rPr>
          <w:color w:val="000000" w:themeColor="text1"/>
          <w:sz w:val="24"/>
          <w:szCs w:val="24"/>
        </w:rPr>
      </w:pPr>
      <w:r>
        <w:rPr>
          <w:color w:val="000000" w:themeColor="text1"/>
          <w:sz w:val="24"/>
          <w:szCs w:val="24"/>
        </w:rPr>
        <w:br/>
        <w:t>IV - Declaração de inidoneidade para licitar e/ou contratar com a Administração Pública enquanto perdurarem os motivos da punição ou até que seja promovida a reabilitação perante a própria Autoridade que aplicou a penalidade.</w:t>
      </w:r>
    </w:p>
    <w:p w14:paraId="508C6939" w14:textId="77777777" w:rsidR="003D37D1" w:rsidRDefault="003D37D1">
      <w:pPr>
        <w:spacing w:line="360" w:lineRule="auto"/>
        <w:jc w:val="both"/>
        <w:rPr>
          <w:sz w:val="24"/>
          <w:szCs w:val="24"/>
        </w:rPr>
      </w:pPr>
    </w:p>
    <w:p w14:paraId="35AD8CFE" w14:textId="77777777" w:rsidR="003D37D1" w:rsidRDefault="00D21589">
      <w:pPr>
        <w:pStyle w:val="NormalWeb"/>
        <w:shd w:val="clear" w:color="auto" w:fill="FFFFFF"/>
        <w:spacing w:beforeAutospacing="0" w:afterAutospacing="0" w:line="360" w:lineRule="auto"/>
        <w:jc w:val="both"/>
        <w:textAlignment w:val="baseline"/>
      </w:pPr>
      <w:r>
        <w:t>V – Impedimento de licitar e contratar com a União, Estados, Distrito Federal ou Municípios, conforme o art. 7º da Lei nº 10.520, de 2002.</w:t>
      </w:r>
    </w:p>
    <w:p w14:paraId="5E06CB95" w14:textId="77777777" w:rsidR="003D37D1" w:rsidRDefault="003D37D1">
      <w:pPr>
        <w:pStyle w:val="NormalWeb"/>
        <w:shd w:val="clear" w:color="auto" w:fill="FFFFFF"/>
        <w:spacing w:beforeAutospacing="0" w:afterAutospacing="0" w:line="360" w:lineRule="auto"/>
        <w:jc w:val="both"/>
        <w:textAlignment w:val="baseline"/>
      </w:pPr>
    </w:p>
    <w:p w14:paraId="45BCEEC4" w14:textId="77777777" w:rsidR="003D37D1" w:rsidRDefault="00D21589">
      <w:pPr>
        <w:pStyle w:val="NormalWeb"/>
        <w:shd w:val="clear" w:color="auto" w:fill="FFFFFF"/>
        <w:spacing w:beforeAutospacing="0" w:afterAutospacing="0" w:line="360" w:lineRule="auto"/>
        <w:jc w:val="both"/>
        <w:textAlignment w:val="baseline"/>
      </w:pPr>
      <w:r>
        <w:t>§ 1º A aplicação da sanção prevista no inciso III deste contrato impossibilitará o fornecedor ou interessado de participar de licitações e formalizar contratos, no âmbito do órgão ou entidade responsável pela aplicação da sanção, conforme dispõe o Art. 3º da IN SLTI MPOG 02/2010.</w:t>
      </w:r>
    </w:p>
    <w:p w14:paraId="7C20B4A9" w14:textId="77777777" w:rsidR="003D37D1" w:rsidRDefault="00D21589">
      <w:pPr>
        <w:pStyle w:val="NormalWeb"/>
        <w:shd w:val="clear" w:color="auto" w:fill="FFFFFF"/>
        <w:spacing w:beforeAutospacing="0" w:afterAutospacing="0" w:line="360" w:lineRule="auto"/>
        <w:jc w:val="both"/>
        <w:textAlignment w:val="baseline"/>
      </w:pPr>
      <w:r>
        <w:t>§ 2º A aplicação da sanção prevista no inciso IV deste contrato impossibilitará o fornecedor ou interessado de participar de licitações e formalizar contratos com todos os órgãos e entidades da Administração Pública direta e indireta da União, dos Estados, do Distrito Federal e dos Municípios, conforme dispõe o Art. 3º da IN SLTI MPOG 02/2010.</w:t>
      </w:r>
    </w:p>
    <w:p w14:paraId="0DBFA0F9" w14:textId="77777777" w:rsidR="003D37D1" w:rsidRDefault="00D21589">
      <w:pPr>
        <w:pStyle w:val="NormalWeb"/>
        <w:shd w:val="clear" w:color="auto" w:fill="FFFFFF"/>
        <w:spacing w:beforeAutospacing="0" w:afterAutospacing="0" w:line="360" w:lineRule="auto"/>
        <w:jc w:val="both"/>
        <w:textAlignment w:val="baseline"/>
      </w:pPr>
      <w:r>
        <w:t>§ 3º A aplicação da sanção prevista no inciso V deste contrato impossibilitará o fornecedor ou interessado de participar de licitações e formalizar contratos no âmbito interno do ente federativo que aplicar a sanção, conforme dispõe o Art. 3º da IN SLTI MPOG 02/2010.</w:t>
      </w:r>
    </w:p>
    <w:p w14:paraId="0B8F2164" w14:textId="77777777" w:rsidR="003D37D1" w:rsidRDefault="003D37D1">
      <w:pPr>
        <w:pStyle w:val="NormalWeb"/>
        <w:shd w:val="clear" w:color="auto" w:fill="FFFFFF"/>
        <w:spacing w:beforeAutospacing="0" w:afterAutospacing="0" w:line="360" w:lineRule="auto"/>
        <w:jc w:val="both"/>
        <w:textAlignment w:val="baseline"/>
      </w:pPr>
    </w:p>
    <w:p w14:paraId="0D009DE6" w14:textId="77777777" w:rsidR="003D37D1" w:rsidRDefault="00D21589">
      <w:pPr>
        <w:pStyle w:val="PargrafodaLista1"/>
        <w:numPr>
          <w:ilvl w:val="0"/>
          <w:numId w:val="20"/>
        </w:numPr>
        <w:spacing w:line="360" w:lineRule="auto"/>
        <w:jc w:val="both"/>
        <w:rPr>
          <w:rFonts w:eastAsia="Times New Roman" w:cs="Times New Roman"/>
          <w:color w:val="000000" w:themeColor="text1"/>
          <w:kern w:val="0"/>
          <w:lang w:eastAsia="pt-BR" w:bidi="ar-SA"/>
        </w:rPr>
      </w:pPr>
      <w:r>
        <w:rPr>
          <w:rFonts w:eastAsia="Times New Roman" w:cs="Times New Roman"/>
          <w:color w:val="000000" w:themeColor="text1"/>
          <w:kern w:val="0"/>
          <w:lang w:eastAsia="pt-BR" w:bidi="ar-SA"/>
        </w:rPr>
        <w:t xml:space="preserve">As penalidades previstas nos incisos I, III, IV e V poderão ser aplicadas juntamente com a prevista no inciso II, facultada a defesa prévia do fornecedor, com regular processo administrativo, no prazo de </w:t>
      </w:r>
      <w:r>
        <w:rPr>
          <w:rFonts w:eastAsia="Times New Roman" w:cs="Times New Roman"/>
          <w:color w:val="000000" w:themeColor="text1"/>
          <w:kern w:val="0"/>
          <w:u w:val="single"/>
          <w:lang w:eastAsia="pt-BR" w:bidi="ar-SA"/>
        </w:rPr>
        <w:t>05 (cinco) dias úteis,</w:t>
      </w:r>
      <w:r>
        <w:rPr>
          <w:rFonts w:eastAsia="Times New Roman" w:cs="Times New Roman"/>
          <w:color w:val="000000" w:themeColor="text1"/>
          <w:kern w:val="0"/>
          <w:lang w:eastAsia="pt-BR" w:bidi="ar-SA"/>
        </w:rPr>
        <w:t xml:space="preserve"> a contar da notificação.</w:t>
      </w:r>
    </w:p>
    <w:p w14:paraId="6BB6263E" w14:textId="77777777" w:rsidR="003D37D1" w:rsidRDefault="003D37D1">
      <w:pPr>
        <w:pStyle w:val="PargrafodaLista1"/>
        <w:spacing w:line="360" w:lineRule="auto"/>
        <w:ind w:left="360"/>
        <w:jc w:val="both"/>
        <w:rPr>
          <w:rFonts w:eastAsia="Times New Roman" w:cs="Times New Roman"/>
          <w:color w:val="000000" w:themeColor="text1"/>
          <w:kern w:val="0"/>
          <w:lang w:eastAsia="pt-BR" w:bidi="ar-SA"/>
        </w:rPr>
      </w:pPr>
    </w:p>
    <w:p w14:paraId="45E60060" w14:textId="77777777" w:rsidR="003D37D1" w:rsidRDefault="00D21589">
      <w:pPr>
        <w:pStyle w:val="PargrafodaLista1"/>
        <w:numPr>
          <w:ilvl w:val="0"/>
          <w:numId w:val="20"/>
        </w:numPr>
        <w:spacing w:line="360" w:lineRule="auto"/>
        <w:jc w:val="both"/>
        <w:rPr>
          <w:rFonts w:eastAsia="Times New Roman" w:cs="Times New Roman"/>
          <w:color w:val="000000" w:themeColor="text1"/>
          <w:kern w:val="0"/>
          <w:lang w:eastAsia="pt-BR" w:bidi="ar-SA"/>
        </w:rPr>
      </w:pPr>
      <w:r>
        <w:rPr>
          <w:rFonts w:eastAsia="Times New Roman" w:cs="Times New Roman"/>
          <w:color w:val="000000" w:themeColor="text1"/>
          <w:kern w:val="0"/>
          <w:lang w:eastAsia="pt-BR" w:bidi="ar-SA"/>
        </w:rPr>
        <w:t xml:space="preserve">As penalidades serão obrigatoriamente registradas no SICAF, e no caso de suspensão de licitar, a licitante/contratada deverá ser descredenciada por igual período, sem prejuízo da multa aqui prevista e das demais cominações legais.   </w:t>
      </w:r>
    </w:p>
    <w:p w14:paraId="23A9336D" w14:textId="77777777" w:rsidR="003D37D1" w:rsidRDefault="003D37D1">
      <w:pPr>
        <w:pStyle w:val="PargrafodaLista"/>
        <w:spacing w:line="360" w:lineRule="auto"/>
        <w:rPr>
          <w:color w:val="000000" w:themeColor="text1"/>
          <w:sz w:val="24"/>
          <w:szCs w:val="24"/>
        </w:rPr>
      </w:pPr>
    </w:p>
    <w:p w14:paraId="2D269A31" w14:textId="77777777" w:rsidR="003D37D1" w:rsidRDefault="00D21589">
      <w:pPr>
        <w:pStyle w:val="PargrafodaLista1"/>
        <w:numPr>
          <w:ilvl w:val="0"/>
          <w:numId w:val="20"/>
        </w:numPr>
        <w:spacing w:line="360" w:lineRule="auto"/>
        <w:jc w:val="both"/>
        <w:rPr>
          <w:rFonts w:eastAsia="Times New Roman" w:cs="Times New Roman"/>
          <w:color w:val="000000" w:themeColor="text1"/>
          <w:kern w:val="0"/>
          <w:lang w:eastAsia="pt-BR" w:bidi="ar-SA"/>
        </w:rPr>
      </w:pPr>
      <w:r>
        <w:rPr>
          <w:rFonts w:eastAsia="Times New Roman" w:cs="Times New Roman"/>
          <w:color w:val="000000" w:themeColor="text1"/>
          <w:kern w:val="0"/>
          <w:lang w:eastAsia="pt-BR" w:bidi="ar-SA"/>
        </w:rPr>
        <w:t xml:space="preserve">No caso de não recolhimento do valor da multa dentro de 05 (cinco) dias úteis a contar da data da intimação para o pagamento, a importância será descontada automaticamente dos pagamentos </w:t>
      </w:r>
      <w:r>
        <w:rPr>
          <w:rFonts w:eastAsia="Times New Roman" w:cs="Times New Roman"/>
          <w:color w:val="000000" w:themeColor="text1"/>
          <w:kern w:val="0"/>
          <w:lang w:eastAsia="pt-BR" w:bidi="ar-SA"/>
        </w:rPr>
        <w:lastRenderedPageBreak/>
        <w:t>devidos pela Administração, ou em não havendo créditos da contratada, acionada a garantia contratual, se houver, ou encaminhada para a inscrição na dívida ativa e cobrados judicialmente.</w:t>
      </w:r>
    </w:p>
    <w:p w14:paraId="3CF6091E" w14:textId="77777777" w:rsidR="003D37D1" w:rsidRDefault="003D37D1">
      <w:pPr>
        <w:pStyle w:val="PargrafodaLista"/>
        <w:spacing w:line="360" w:lineRule="auto"/>
        <w:rPr>
          <w:sz w:val="24"/>
          <w:szCs w:val="24"/>
        </w:rPr>
      </w:pPr>
    </w:p>
    <w:p w14:paraId="45C88A08" w14:textId="77777777" w:rsidR="003D37D1" w:rsidRDefault="00D21589">
      <w:pPr>
        <w:pStyle w:val="PargrafodaLista1"/>
        <w:numPr>
          <w:ilvl w:val="0"/>
          <w:numId w:val="20"/>
        </w:numPr>
        <w:spacing w:line="360" w:lineRule="auto"/>
        <w:jc w:val="both"/>
        <w:rPr>
          <w:rFonts w:eastAsia="Times New Roman" w:cs="Times New Roman"/>
          <w:kern w:val="0"/>
          <w:lang w:eastAsia="pt-BR" w:bidi="ar-SA"/>
        </w:rPr>
      </w:pPr>
      <w:r>
        <w:rPr>
          <w:rFonts w:eastAsia="Times New Roman" w:cs="Times New Roman"/>
          <w:kern w:val="0"/>
          <w:lang w:eastAsia="pt-BR" w:bidi="ar-SA"/>
        </w:rPr>
        <w:t xml:space="preserve">As sanções aqui previstas são independentes entre si, podendo ser aplicadas isoladas ou cumulativamente, sem prejuízo de outras medidas cabíveis. </w:t>
      </w:r>
    </w:p>
    <w:p w14:paraId="39642F58" w14:textId="77777777" w:rsidR="003D37D1" w:rsidRDefault="003D37D1">
      <w:pPr>
        <w:pStyle w:val="PargrafodaLista1"/>
        <w:spacing w:line="360" w:lineRule="auto"/>
        <w:ind w:left="360"/>
        <w:jc w:val="both"/>
        <w:rPr>
          <w:rFonts w:eastAsia="Times New Roman" w:cs="Times New Roman"/>
          <w:kern w:val="0"/>
          <w:lang w:eastAsia="pt-BR" w:bidi="ar-SA"/>
        </w:rPr>
      </w:pPr>
    </w:p>
    <w:p w14:paraId="53792606" w14:textId="77777777" w:rsidR="003D37D1" w:rsidRDefault="00D21589">
      <w:pPr>
        <w:pStyle w:val="PargrafodaLista1"/>
        <w:numPr>
          <w:ilvl w:val="0"/>
          <w:numId w:val="20"/>
        </w:numPr>
        <w:spacing w:line="360" w:lineRule="auto"/>
        <w:jc w:val="both"/>
        <w:rPr>
          <w:rFonts w:eastAsia="Times New Roman" w:cs="Times New Roman"/>
          <w:kern w:val="0"/>
          <w:lang w:eastAsia="pt-BR" w:bidi="ar-SA"/>
        </w:rPr>
      </w:pPr>
      <w:r>
        <w:rPr>
          <w:rFonts w:eastAsia="Times New Roman" w:cs="Times New Roman"/>
          <w:kern w:val="0"/>
          <w:lang w:eastAsia="pt-BR" w:bidi="ar-SA"/>
        </w:rPr>
        <w:t>A aplicação de qualquer das penalidades previstas, realizar-se-á em processo administrativo que assegurará o contraditório e a ampla defesa, observando-se o procedimento previsto na Lei nº 8.666/93 e subsidiariamente na Lei nº 9.784/99.</w:t>
      </w:r>
    </w:p>
    <w:p w14:paraId="69B492F6" w14:textId="77777777" w:rsidR="003D37D1" w:rsidRDefault="003D37D1">
      <w:pPr>
        <w:pStyle w:val="PargrafodaLista"/>
        <w:rPr>
          <w:rFonts w:eastAsia="Times New Roman" w:cs="Times New Roman"/>
          <w:lang w:eastAsia="pt-BR" w:bidi="ar-SA"/>
        </w:rPr>
      </w:pPr>
    </w:p>
    <w:p w14:paraId="4F76DEF4" w14:textId="77777777" w:rsidR="003D37D1" w:rsidRDefault="00D21589">
      <w:pPr>
        <w:pStyle w:val="PargrafodaLista1"/>
        <w:numPr>
          <w:ilvl w:val="0"/>
          <w:numId w:val="20"/>
        </w:numPr>
        <w:spacing w:line="360" w:lineRule="auto"/>
        <w:jc w:val="both"/>
        <w:rPr>
          <w:rFonts w:eastAsia="Times New Roman" w:cs="Times New Roman"/>
          <w:kern w:val="0"/>
          <w:lang w:eastAsia="pt-BR" w:bidi="ar-SA"/>
        </w:rPr>
      </w:pPr>
      <w:r>
        <w:rPr>
          <w:rFonts w:eastAsia="Times New Roman" w:cs="Times New Roman"/>
          <w:kern w:val="0"/>
          <w:lang w:eastAsia="pt-BR" w:bidi="ar-SA"/>
        </w:rPr>
        <w:t>Caso o valor da multa não seja suficiente para cobrir os prejuízos causados pela conduta do licitante, a União ou Entidade poderá cobrar o valor remanescente judicialmente, conforme artigo 419 do Código Civil.</w:t>
      </w:r>
    </w:p>
    <w:p w14:paraId="1E540C96" w14:textId="77777777" w:rsidR="003D37D1" w:rsidRDefault="003D37D1">
      <w:pPr>
        <w:pStyle w:val="PargrafodaLista"/>
        <w:rPr>
          <w:rFonts w:eastAsia="Times New Roman" w:cs="Times New Roman"/>
          <w:lang w:eastAsia="pt-BR" w:bidi="ar-SA"/>
        </w:rPr>
      </w:pPr>
    </w:p>
    <w:p w14:paraId="19739715" w14:textId="77777777" w:rsidR="003D37D1" w:rsidRDefault="00D21589">
      <w:pPr>
        <w:pStyle w:val="PargrafodaLista1"/>
        <w:numPr>
          <w:ilvl w:val="0"/>
          <w:numId w:val="20"/>
        </w:numPr>
        <w:spacing w:line="360" w:lineRule="auto"/>
        <w:jc w:val="both"/>
        <w:rPr>
          <w:rFonts w:eastAsia="Times New Roman" w:cs="Times New Roman"/>
          <w:kern w:val="0"/>
          <w:lang w:eastAsia="pt-BR" w:bidi="ar-SA"/>
        </w:rPr>
      </w:pPr>
      <w:r>
        <w:rPr>
          <w:rFonts w:eastAsia="Times New Roman" w:cs="Times New Roman"/>
          <w:kern w:val="0"/>
          <w:lang w:eastAsia="pt-BR" w:bidi="ar-SA"/>
        </w:rPr>
        <w:t>A autoridade competente, na aplicação das sanções, levará em consideração a gravidade da conduta do infrator, o caráter educativo da pena, bem como o dano causado à Administração, observado o princípio da proporcionalidade.</w:t>
      </w:r>
    </w:p>
    <w:p w14:paraId="0277CA23" w14:textId="77777777" w:rsidR="003D37D1" w:rsidRDefault="003D37D1">
      <w:pPr>
        <w:pStyle w:val="PargrafodaLista"/>
        <w:rPr>
          <w:rFonts w:eastAsia="Times New Roman" w:cs="Times New Roman"/>
          <w:lang w:eastAsia="pt-BR" w:bidi="ar-SA"/>
        </w:rPr>
      </w:pPr>
    </w:p>
    <w:p w14:paraId="48925B75" w14:textId="77777777" w:rsidR="003D37D1" w:rsidRDefault="00D21589">
      <w:pPr>
        <w:pStyle w:val="PargrafodaLista1"/>
        <w:numPr>
          <w:ilvl w:val="0"/>
          <w:numId w:val="20"/>
        </w:numPr>
        <w:spacing w:line="360" w:lineRule="auto"/>
        <w:jc w:val="both"/>
        <w:rPr>
          <w:rFonts w:eastAsia="Times New Roman" w:cs="Times New Roman"/>
          <w:kern w:val="0"/>
          <w:lang w:eastAsia="pt-BR" w:bidi="ar-SA"/>
        </w:rPr>
      </w:pPr>
      <w:r>
        <w:rPr>
          <w:rFonts w:eastAsia="Times New Roman" w:cs="Times New Roman"/>
          <w:kern w:val="0"/>
          <w:lang w:eastAsia="pt-BR" w:bidi="ar-SA"/>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31CB80EE" w14:textId="77777777" w:rsidR="003D37D1" w:rsidRDefault="003D37D1">
      <w:pPr>
        <w:pStyle w:val="PargrafodaLista"/>
        <w:rPr>
          <w:rFonts w:eastAsia="Times New Roman" w:cs="Times New Roman"/>
          <w:lang w:eastAsia="pt-BR" w:bidi="ar-SA"/>
        </w:rPr>
      </w:pPr>
    </w:p>
    <w:p w14:paraId="671E0ABE" w14:textId="77777777" w:rsidR="003D37D1" w:rsidRDefault="00D21589">
      <w:pPr>
        <w:pStyle w:val="PargrafodaLista1"/>
        <w:numPr>
          <w:ilvl w:val="0"/>
          <w:numId w:val="20"/>
        </w:numPr>
        <w:spacing w:line="360" w:lineRule="auto"/>
        <w:jc w:val="both"/>
        <w:rPr>
          <w:rFonts w:eastAsia="Times New Roman" w:cs="Times New Roman"/>
          <w:kern w:val="0"/>
          <w:lang w:eastAsia="pt-BR" w:bidi="ar-SA"/>
        </w:rPr>
      </w:pPr>
      <w:r>
        <w:rPr>
          <w:rFonts w:eastAsia="Times New Roman" w:cs="Times New Roman"/>
          <w:kern w:val="0"/>
          <w:lang w:eastAsia="pt-BR" w:bidi="ar-SA"/>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F0487" w14:textId="77777777" w:rsidR="003D37D1" w:rsidRDefault="003D37D1">
      <w:pPr>
        <w:pStyle w:val="PargrafodaLista"/>
        <w:rPr>
          <w:rFonts w:eastAsia="Times New Roman" w:cs="Times New Roman"/>
          <w:lang w:eastAsia="pt-BR" w:bidi="ar-SA"/>
        </w:rPr>
      </w:pPr>
    </w:p>
    <w:p w14:paraId="37AD58EE" w14:textId="77777777" w:rsidR="003D37D1" w:rsidRDefault="00D21589">
      <w:pPr>
        <w:pStyle w:val="PargrafodaLista1"/>
        <w:numPr>
          <w:ilvl w:val="0"/>
          <w:numId w:val="20"/>
        </w:numPr>
        <w:spacing w:line="360" w:lineRule="auto"/>
        <w:jc w:val="both"/>
        <w:rPr>
          <w:rFonts w:eastAsia="Times New Roman" w:cs="Times New Roman"/>
          <w:kern w:val="0"/>
          <w:lang w:eastAsia="pt-BR" w:bidi="ar-SA"/>
        </w:rPr>
      </w:pPr>
      <w:r>
        <w:rPr>
          <w:rFonts w:eastAsia="Times New Roman" w:cs="Times New Roman"/>
          <w:kern w:val="0"/>
          <w:lang w:eastAsia="pt-BR" w:bidi="ar-SA"/>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10396A8C" w14:textId="77777777" w:rsidR="003D37D1" w:rsidRDefault="00D21589">
      <w:pPr>
        <w:pStyle w:val="Corpodetexto"/>
        <w:spacing w:before="4"/>
        <w:rPr>
          <w:sz w:val="14"/>
        </w:rPr>
      </w:pPr>
      <w:r>
        <w:rPr>
          <w:noProof/>
          <w:sz w:val="14"/>
        </w:rPr>
        <mc:AlternateContent>
          <mc:Choice Requires="wps">
            <w:drawing>
              <wp:anchor distT="0" distB="0" distL="0" distR="0" simplePos="0" relativeHeight="13" behindDoc="1" locked="0" layoutInCell="1" allowOverlap="1" wp14:anchorId="303BA5B6" wp14:editId="7B511440">
                <wp:simplePos x="0" y="0"/>
                <wp:positionH relativeFrom="page">
                  <wp:posOffset>819150</wp:posOffset>
                </wp:positionH>
                <wp:positionV relativeFrom="paragraph">
                  <wp:posOffset>130175</wp:posOffset>
                </wp:positionV>
                <wp:extent cx="5678805" cy="179705"/>
                <wp:effectExtent l="0" t="0" r="0" b="0"/>
                <wp:wrapTopAndBottom/>
                <wp:docPr id="30" name="Text Box 30"/>
                <wp:cNvGraphicFramePr/>
                <a:graphic xmlns:a="http://schemas.openxmlformats.org/drawingml/2006/main">
                  <a:graphicData uri="http://schemas.microsoft.com/office/word/2010/wordprocessingShape">
                    <wps:wsp>
                      <wps:cNvSpPr/>
                      <wps:spPr>
                        <a:xfrm>
                          <a:off x="0" y="0"/>
                          <a:ext cx="567828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41BEF4DA" w14:textId="77777777" w:rsidR="00D21589" w:rsidRDefault="00D21589">
                            <w:pPr>
                              <w:pStyle w:val="Contedodoquadro"/>
                              <w:tabs>
                                <w:tab w:val="left" w:pos="878"/>
                              </w:tabs>
                              <w:spacing w:line="281" w:lineRule="exact"/>
                              <w:ind w:left="28"/>
                            </w:pPr>
                            <w:r>
                              <w:rPr>
                                <w:b/>
                                <w:sz w:val="24"/>
                              </w:rPr>
                              <w:t>12.</w:t>
                            </w:r>
                            <w:r>
                              <w:rPr>
                                <w:b/>
                                <w:sz w:val="24"/>
                              </w:rPr>
                              <w:tab/>
                              <w:t>DA RESCISÃO DO</w:t>
                            </w:r>
                            <w:r>
                              <w:rPr>
                                <w:b/>
                                <w:spacing w:val="-1"/>
                                <w:sz w:val="24"/>
                              </w:rPr>
                              <w:t xml:space="preserve"> </w:t>
                            </w:r>
                            <w:r>
                              <w:rPr>
                                <w:b/>
                                <w:sz w:val="24"/>
                              </w:rPr>
                              <w:t>CONTRATO</w:t>
                            </w:r>
                          </w:p>
                        </w:txbxContent>
                      </wps:txbx>
                      <wps:bodyPr lIns="0" tIns="0" rIns="0" bIns="0">
                        <a:noAutofit/>
                      </wps:bodyPr>
                    </wps:wsp>
                  </a:graphicData>
                </a:graphic>
              </wp:anchor>
            </w:drawing>
          </mc:Choice>
          <mc:Fallback>
            <w:pict>
              <v:rect w14:anchorId="303BA5B6" id="Text Box 30" o:spid="_x0000_s1045" style="position:absolute;margin-left:64.5pt;margin-top:10.25pt;width:447.15pt;height:14.15pt;z-index:-50331646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" fillcolor="#b8cce3" stroked="f">
                <v:textbox inset="0,0,0,0">
                  <w:txbxContent>
                    <w:p w14:paraId="41BEF4DA" w14:textId="77777777" w:rsidR="00D21589" w:rsidRDefault="00D21589">
                      <w:pPr>
                        <w:pStyle w:val="Contedodoquadro"/>
                        <w:tabs>
                          <w:tab w:val="left" w:pos="878"/>
                        </w:tabs>
                        <w:spacing w:line="281" w:lineRule="exact"/>
                        <w:ind w:left="28"/>
                      </w:pPr>
                      <w:r>
                        <w:rPr>
                          <w:b/>
                          <w:sz w:val="24"/>
                        </w:rPr>
                        <w:t>12.</w:t>
                      </w:r>
                      <w:r>
                        <w:rPr>
                          <w:b/>
                          <w:sz w:val="24"/>
                        </w:rPr>
                        <w:tab/>
                        <w:t>DA RESCISÃO DO</w:t>
                      </w:r>
                      <w:r>
                        <w:rPr>
                          <w:b/>
                          <w:spacing w:val="-1"/>
                          <w:sz w:val="24"/>
                        </w:rPr>
                        <w:t xml:space="preserve"> </w:t>
                      </w:r>
                      <w:r>
                        <w:rPr>
                          <w:b/>
                          <w:sz w:val="24"/>
                        </w:rPr>
                        <w:t>CONTRATO</w:t>
                      </w:r>
                    </w:p>
                  </w:txbxContent>
                </v:textbox>
                <w10:wrap type="topAndBottom" anchorx="page"/>
              </v:rect>
            </w:pict>
          </mc:Fallback>
        </mc:AlternateContent>
      </w:r>
    </w:p>
    <w:p w14:paraId="05B9264C" w14:textId="77777777" w:rsidR="003D37D1" w:rsidRDefault="003D37D1">
      <w:pPr>
        <w:pStyle w:val="PargrafodaLista"/>
        <w:tabs>
          <w:tab w:val="left" w:pos="0"/>
        </w:tabs>
        <w:spacing w:before="100"/>
        <w:ind w:left="0" w:right="1023"/>
        <w:rPr>
          <w:sz w:val="24"/>
        </w:rPr>
      </w:pPr>
    </w:p>
    <w:p w14:paraId="2AFEF63F" w14:textId="77777777" w:rsidR="003D37D1" w:rsidRDefault="00D21589">
      <w:pPr>
        <w:pStyle w:val="PargrafodaLista"/>
        <w:tabs>
          <w:tab w:val="left" w:pos="0"/>
        </w:tabs>
        <w:spacing w:line="360" w:lineRule="auto"/>
        <w:ind w:left="0" w:right="1023"/>
        <w:rPr>
          <w:sz w:val="24"/>
        </w:rPr>
      </w:pPr>
      <w:r>
        <w:rPr>
          <w:sz w:val="24"/>
        </w:rPr>
        <w:t>O Contrato poderá ser rescindido nos casos previstos nos Arts. 77 e 78 da Lei 8.666/93 e nas formas previstas no Art. 79 da mesma Lei, com as consequências contratuais e as previstas no art. 80 da mesma</w:t>
      </w:r>
      <w:r>
        <w:rPr>
          <w:spacing w:val="-13"/>
          <w:sz w:val="24"/>
        </w:rPr>
        <w:t xml:space="preserve"> </w:t>
      </w:r>
      <w:r>
        <w:rPr>
          <w:sz w:val="24"/>
        </w:rPr>
        <w:t>Lei;</w:t>
      </w:r>
    </w:p>
    <w:p w14:paraId="1239910D" w14:textId="77777777" w:rsidR="003D37D1" w:rsidRDefault="003D37D1">
      <w:pPr>
        <w:pStyle w:val="Corpodetexto"/>
        <w:spacing w:line="360" w:lineRule="auto"/>
        <w:rPr>
          <w:sz w:val="23"/>
        </w:rPr>
      </w:pPr>
    </w:p>
    <w:p w14:paraId="457E621C" w14:textId="77777777" w:rsidR="003D37D1" w:rsidRDefault="00D21589">
      <w:pPr>
        <w:pStyle w:val="PargrafodaLista"/>
        <w:numPr>
          <w:ilvl w:val="0"/>
          <w:numId w:val="1"/>
        </w:numPr>
        <w:tabs>
          <w:tab w:val="left" w:pos="0"/>
        </w:tabs>
        <w:spacing w:line="360" w:lineRule="auto"/>
        <w:ind w:left="0" w:right="1020" w:firstLine="0"/>
        <w:rPr>
          <w:sz w:val="24"/>
        </w:rPr>
      </w:pPr>
      <w:r>
        <w:rPr>
          <w:sz w:val="24"/>
        </w:rPr>
        <w:t>A rescisão do Contrato ocorrerá sem prejuízo da exigibilidade de débito anterior da CONTRATADA, inclusive por multas impostas e de condições estabelecidas neste instrumento, além das perdas e danos decorrentes;</w:t>
      </w:r>
    </w:p>
    <w:p w14:paraId="1C86A377" w14:textId="77777777" w:rsidR="003D37D1" w:rsidRDefault="003D37D1">
      <w:pPr>
        <w:pStyle w:val="Corpodetexto"/>
        <w:spacing w:line="360" w:lineRule="auto"/>
      </w:pPr>
    </w:p>
    <w:p w14:paraId="7439D728" w14:textId="77777777" w:rsidR="003D37D1" w:rsidRDefault="00D21589">
      <w:pPr>
        <w:pStyle w:val="PargrafodaLista"/>
        <w:numPr>
          <w:ilvl w:val="0"/>
          <w:numId w:val="1"/>
        </w:numPr>
        <w:tabs>
          <w:tab w:val="left" w:pos="0"/>
        </w:tabs>
        <w:spacing w:line="360" w:lineRule="auto"/>
        <w:ind w:left="0" w:right="1017" w:firstLine="0"/>
        <w:rPr>
          <w:sz w:val="24"/>
        </w:rPr>
      </w:pPr>
      <w:r>
        <w:rPr>
          <w:sz w:val="24"/>
        </w:rPr>
        <w:t>O Contrato poderá ainda ser rescindido por conveniência administrativa da CONTRATANTE, mediante comunicação escrita, entregue diretamente ou por via postal, com antecedência mínima de 30 (trinta) dias corridos;</w:t>
      </w:r>
    </w:p>
    <w:p w14:paraId="6A000BF2" w14:textId="77777777" w:rsidR="003D37D1" w:rsidRDefault="003D37D1">
      <w:pPr>
        <w:pStyle w:val="Corpodetexto"/>
        <w:spacing w:line="360" w:lineRule="auto"/>
        <w:rPr>
          <w:sz w:val="23"/>
        </w:rPr>
      </w:pPr>
    </w:p>
    <w:p w14:paraId="1ED72AD8" w14:textId="77777777" w:rsidR="003D37D1" w:rsidRDefault="00D21589">
      <w:pPr>
        <w:pStyle w:val="PargrafodaLista"/>
        <w:numPr>
          <w:ilvl w:val="0"/>
          <w:numId w:val="1"/>
        </w:numPr>
        <w:tabs>
          <w:tab w:val="left" w:pos="0"/>
        </w:tabs>
        <w:spacing w:line="360" w:lineRule="auto"/>
        <w:ind w:left="0" w:right="1019" w:firstLine="0"/>
        <w:rPr>
          <w:sz w:val="24"/>
        </w:rPr>
      </w:pPr>
      <w:r>
        <w:rPr>
          <w:sz w:val="24"/>
        </w:rPr>
        <w:t>Pela rescisão de que trata o parágrafo segundo do art. 79 da Lei 8.666/93, a CONTRATADA terá o direito de receber pelos serviços já executados e aceitos pela CONTRATANTE até a data de encerramento do presente</w:t>
      </w:r>
      <w:r>
        <w:rPr>
          <w:spacing w:val="-1"/>
          <w:sz w:val="24"/>
        </w:rPr>
        <w:t xml:space="preserve"> </w:t>
      </w:r>
      <w:r>
        <w:rPr>
          <w:sz w:val="24"/>
        </w:rPr>
        <w:t>contrato;</w:t>
      </w:r>
    </w:p>
    <w:p w14:paraId="3F935179" w14:textId="77777777" w:rsidR="003D37D1" w:rsidRDefault="003D37D1">
      <w:pPr>
        <w:pStyle w:val="Corpodetexto"/>
        <w:spacing w:line="360" w:lineRule="auto"/>
        <w:rPr>
          <w:sz w:val="23"/>
        </w:rPr>
      </w:pPr>
    </w:p>
    <w:p w14:paraId="11A960DB" w14:textId="77777777" w:rsidR="003D37D1" w:rsidRDefault="00D21589">
      <w:pPr>
        <w:pStyle w:val="PargrafodaLista"/>
        <w:numPr>
          <w:ilvl w:val="0"/>
          <w:numId w:val="1"/>
        </w:numPr>
        <w:tabs>
          <w:tab w:val="left" w:pos="0"/>
        </w:tabs>
        <w:spacing w:line="360" w:lineRule="auto"/>
        <w:ind w:left="0" w:right="1016" w:firstLine="0"/>
        <w:rPr>
          <w:sz w:val="24"/>
        </w:rPr>
      </w:pPr>
      <w:r>
        <w:rPr>
          <w:sz w:val="24"/>
        </w:rPr>
        <w:t>Conforme o disposto no Inciso IX, do artigo 55, da Lei 8666/93, a CONTRATADA reconhece os direitos da CONTRATANTE, em caso de rescisão administrativa prevista no artigo 77, do referido Diploma</w:t>
      </w:r>
      <w:r>
        <w:rPr>
          <w:spacing w:val="-8"/>
          <w:sz w:val="24"/>
        </w:rPr>
        <w:t xml:space="preserve"> </w:t>
      </w:r>
      <w:r>
        <w:rPr>
          <w:sz w:val="24"/>
        </w:rPr>
        <w:t>Legal;</w:t>
      </w:r>
    </w:p>
    <w:p w14:paraId="29F5797E" w14:textId="77777777" w:rsidR="003D37D1" w:rsidRDefault="003D37D1">
      <w:pPr>
        <w:pStyle w:val="Corpodetexto"/>
        <w:spacing w:line="360" w:lineRule="auto"/>
      </w:pPr>
    </w:p>
    <w:p w14:paraId="494298A3" w14:textId="77777777" w:rsidR="003D37D1" w:rsidRDefault="00D21589">
      <w:pPr>
        <w:pStyle w:val="PargrafodaLista"/>
        <w:numPr>
          <w:ilvl w:val="0"/>
          <w:numId w:val="1"/>
        </w:numPr>
        <w:tabs>
          <w:tab w:val="left" w:pos="0"/>
        </w:tabs>
        <w:spacing w:line="360" w:lineRule="auto"/>
        <w:ind w:left="0" w:right="1018" w:firstLine="0"/>
        <w:rPr>
          <w:sz w:val="24"/>
        </w:rPr>
      </w:pPr>
      <w:r>
        <w:rPr>
          <w:sz w:val="24"/>
        </w:rPr>
        <w:t>Os casos de rescisão contratual serão formalmente motivados nos autos do processo, facultada a defesa prévia do interessado e assegurados o contraditório e a ampla</w:t>
      </w:r>
      <w:r>
        <w:rPr>
          <w:spacing w:val="-2"/>
          <w:sz w:val="24"/>
        </w:rPr>
        <w:t xml:space="preserve"> </w:t>
      </w:r>
      <w:r>
        <w:rPr>
          <w:sz w:val="24"/>
        </w:rPr>
        <w:t>defesa;</w:t>
      </w:r>
    </w:p>
    <w:p w14:paraId="1AE67218" w14:textId="77777777" w:rsidR="003D37D1" w:rsidRDefault="003D37D1">
      <w:pPr>
        <w:pStyle w:val="Corpodetexto"/>
        <w:spacing w:line="360" w:lineRule="auto"/>
      </w:pPr>
    </w:p>
    <w:p w14:paraId="15B3C422" w14:textId="77777777" w:rsidR="003D37D1" w:rsidRDefault="00D21589">
      <w:pPr>
        <w:pStyle w:val="PargrafodaLista"/>
        <w:numPr>
          <w:ilvl w:val="0"/>
          <w:numId w:val="1"/>
        </w:numPr>
        <w:tabs>
          <w:tab w:val="left" w:pos="0"/>
        </w:tabs>
        <w:spacing w:line="360" w:lineRule="auto"/>
        <w:ind w:left="0" w:right="1023" w:firstLine="0"/>
        <w:rPr>
          <w:sz w:val="24"/>
        </w:rPr>
      </w:pPr>
      <w:r>
        <w:rPr>
          <w:sz w:val="24"/>
        </w:rPr>
        <w:t>A rescisão administrativa ou amigável será precedida de autorização escrita e fundamentada da autoridade</w:t>
      </w:r>
      <w:r>
        <w:rPr>
          <w:spacing w:val="-5"/>
          <w:sz w:val="24"/>
        </w:rPr>
        <w:t xml:space="preserve"> </w:t>
      </w:r>
      <w:r>
        <w:rPr>
          <w:sz w:val="24"/>
        </w:rPr>
        <w:t>competente.</w:t>
      </w:r>
    </w:p>
    <w:p w14:paraId="2C7815C8" w14:textId="77777777" w:rsidR="003D37D1" w:rsidRDefault="003D37D1">
      <w:pPr>
        <w:pStyle w:val="PargrafodaLista"/>
        <w:rPr>
          <w:sz w:val="24"/>
        </w:rPr>
      </w:pPr>
    </w:p>
    <w:p w14:paraId="15E873CC" w14:textId="77777777" w:rsidR="003D37D1" w:rsidRDefault="003D37D1">
      <w:pPr>
        <w:pStyle w:val="PargrafodaLista"/>
        <w:tabs>
          <w:tab w:val="left" w:pos="0"/>
        </w:tabs>
        <w:ind w:left="0" w:right="1023"/>
        <w:rPr>
          <w:sz w:val="24"/>
        </w:rPr>
      </w:pPr>
    </w:p>
    <w:p w14:paraId="11AF204B" w14:textId="77777777" w:rsidR="003D37D1" w:rsidRDefault="00D21589">
      <w:pPr>
        <w:pStyle w:val="Corpodetexto"/>
        <w:rPr>
          <w:sz w:val="22"/>
        </w:rPr>
      </w:pPr>
      <w:r>
        <w:rPr>
          <w:noProof/>
          <w:sz w:val="22"/>
        </w:rPr>
        <mc:AlternateContent>
          <mc:Choice Requires="wps">
            <w:drawing>
              <wp:anchor distT="0" distB="0" distL="0" distR="0" simplePos="0" relativeHeight="14" behindDoc="1" locked="0" layoutInCell="1" allowOverlap="1" wp14:anchorId="7082D2FC" wp14:editId="65E4F193">
                <wp:simplePos x="0" y="0"/>
                <wp:positionH relativeFrom="page">
                  <wp:posOffset>895350</wp:posOffset>
                </wp:positionH>
                <wp:positionV relativeFrom="paragraph">
                  <wp:posOffset>1270</wp:posOffset>
                </wp:positionV>
                <wp:extent cx="5602605" cy="179705"/>
                <wp:effectExtent l="0" t="0" r="0" b="0"/>
                <wp:wrapTopAndBottom/>
                <wp:docPr id="32" name="Text Box 29"/>
                <wp:cNvGraphicFramePr/>
                <a:graphic xmlns:a="http://schemas.openxmlformats.org/drawingml/2006/main">
                  <a:graphicData uri="http://schemas.microsoft.com/office/word/2010/wordprocessingShape">
                    <wps:wsp>
                      <wps:cNvSpPr/>
                      <wps:spPr>
                        <a:xfrm>
                          <a:off x="0" y="0"/>
                          <a:ext cx="560196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5F928505" w14:textId="77777777" w:rsidR="00D21589" w:rsidRDefault="00D21589">
                            <w:pPr>
                              <w:pStyle w:val="Contedodoquadro"/>
                              <w:tabs>
                                <w:tab w:val="left" w:pos="878"/>
                              </w:tabs>
                              <w:spacing w:line="281" w:lineRule="exact"/>
                              <w:ind w:left="28"/>
                            </w:pPr>
                            <w:r>
                              <w:rPr>
                                <w:b/>
                                <w:sz w:val="24"/>
                              </w:rPr>
                              <w:t>13.</w:t>
                            </w:r>
                            <w:r>
                              <w:rPr>
                                <w:b/>
                                <w:sz w:val="24"/>
                              </w:rPr>
                              <w:tab/>
                              <w:t>DA SELEÇÃO DO</w:t>
                            </w:r>
                            <w:r>
                              <w:rPr>
                                <w:b/>
                                <w:spacing w:val="-1"/>
                                <w:sz w:val="24"/>
                              </w:rPr>
                              <w:t xml:space="preserve"> </w:t>
                            </w:r>
                            <w:r>
                              <w:rPr>
                                <w:b/>
                                <w:sz w:val="24"/>
                              </w:rPr>
                              <w:t>FORNECEDOR</w:t>
                            </w:r>
                          </w:p>
                        </w:txbxContent>
                      </wps:txbx>
                      <wps:bodyPr lIns="0" tIns="0" rIns="0" bIns="0">
                        <a:noAutofit/>
                      </wps:bodyPr>
                    </wps:wsp>
                  </a:graphicData>
                </a:graphic>
              </wp:anchor>
            </w:drawing>
          </mc:Choice>
          <mc:Fallback>
            <w:pict>
              <v:rect w14:anchorId="7082D2FC" id="Text Box 29" o:spid="_x0000_s1046" style="position:absolute;margin-left:70.5pt;margin-top:.1pt;width:441.15pt;height:14.15pt;z-index:-50331646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" fillcolor="#b8cce3" stroked="f">
                <v:textbox inset="0,0,0,0">
                  <w:txbxContent>
                    <w:p w14:paraId="5F928505" w14:textId="77777777" w:rsidR="00D21589" w:rsidRDefault="00D21589">
                      <w:pPr>
                        <w:pStyle w:val="Contedodoquadro"/>
                        <w:tabs>
                          <w:tab w:val="left" w:pos="878"/>
                        </w:tabs>
                        <w:spacing w:line="281" w:lineRule="exact"/>
                        <w:ind w:left="28"/>
                      </w:pPr>
                      <w:r>
                        <w:rPr>
                          <w:b/>
                          <w:sz w:val="24"/>
                        </w:rPr>
                        <w:t>13.</w:t>
                      </w:r>
                      <w:r>
                        <w:rPr>
                          <w:b/>
                          <w:sz w:val="24"/>
                        </w:rPr>
                        <w:tab/>
                        <w:t>DA SELEÇÃO DO</w:t>
                      </w:r>
                      <w:r>
                        <w:rPr>
                          <w:b/>
                          <w:spacing w:val="-1"/>
                          <w:sz w:val="24"/>
                        </w:rPr>
                        <w:t xml:space="preserve"> </w:t>
                      </w:r>
                      <w:r>
                        <w:rPr>
                          <w:b/>
                          <w:sz w:val="24"/>
                        </w:rPr>
                        <w:t>FORNECEDOR</w:t>
                      </w:r>
                    </w:p>
                  </w:txbxContent>
                </v:textbox>
                <w10:wrap type="topAndBottom" anchorx="page"/>
              </v:rect>
            </w:pict>
          </mc:Fallback>
        </mc:AlternateContent>
      </w:r>
    </w:p>
    <w:p w14:paraId="0676A628" w14:textId="77777777" w:rsidR="003D37D1" w:rsidRDefault="00D21589">
      <w:pPr>
        <w:pStyle w:val="Ttulo1"/>
        <w:tabs>
          <w:tab w:val="left" w:pos="8835"/>
        </w:tabs>
        <w:spacing w:before="100"/>
        <w:ind w:left="567"/>
        <w:jc w:val="both"/>
      </w:pPr>
      <w:r>
        <w:rPr>
          <w:spacing w:val="-25"/>
          <w:shd w:val="clear" w:color="auto" w:fill="D5E2BB"/>
        </w:rPr>
        <w:t xml:space="preserve"> </w:t>
      </w:r>
      <w:r>
        <w:rPr>
          <w:shd w:val="clear" w:color="auto" w:fill="D5E2BB"/>
        </w:rPr>
        <w:t>13.1    DA CLASSIFICAÇÃO DOS</w:t>
      </w:r>
      <w:r>
        <w:rPr>
          <w:spacing w:val="5"/>
          <w:shd w:val="clear" w:color="auto" w:fill="D5E2BB"/>
        </w:rPr>
        <w:t xml:space="preserve"> </w:t>
      </w:r>
      <w:r>
        <w:rPr>
          <w:shd w:val="clear" w:color="auto" w:fill="D5E2BB"/>
        </w:rPr>
        <w:t>SERVIÇOS</w:t>
      </w:r>
      <w:r>
        <w:rPr>
          <w:shd w:val="clear" w:color="auto" w:fill="D5E2BB"/>
        </w:rPr>
        <w:tab/>
      </w:r>
    </w:p>
    <w:p w14:paraId="10D0F5E5" w14:textId="77777777" w:rsidR="003D37D1" w:rsidRDefault="003D37D1">
      <w:pPr>
        <w:pStyle w:val="Corpodetexto"/>
        <w:spacing w:before="2"/>
        <w:rPr>
          <w:b/>
        </w:rPr>
      </w:pPr>
    </w:p>
    <w:p w14:paraId="3B760FDC" w14:textId="77777777" w:rsidR="003D37D1" w:rsidRDefault="00D21589">
      <w:pPr>
        <w:spacing w:line="360" w:lineRule="auto"/>
        <w:ind w:firstLine="567"/>
        <w:jc w:val="both"/>
        <w:rPr>
          <w:sz w:val="24"/>
          <w:szCs w:val="24"/>
        </w:rPr>
      </w:pPr>
      <w:r>
        <w:rPr>
          <w:sz w:val="24"/>
          <w:szCs w:val="24"/>
        </w:rPr>
        <w:t>O serviço de seguro contra acontecimentos de natureza súbita e imprevisível é objeto de licitação por pregão eletrônico, pois se enquadra no Parágrafo Único do Art. 1º da LEI 10.520, DE 17 DE JULHO DE 2002, sendo considerado serviço comum, cujos padrões de desempenho e qualidade podem ser objetivamente definidos por edital, por meio de especificações usuais no mercado.</w:t>
      </w:r>
    </w:p>
    <w:p w14:paraId="3B4B3135" w14:textId="77777777" w:rsidR="003D37D1" w:rsidRDefault="003D37D1">
      <w:pPr>
        <w:spacing w:line="360" w:lineRule="auto"/>
        <w:ind w:firstLine="567"/>
        <w:jc w:val="both"/>
        <w:rPr>
          <w:sz w:val="24"/>
          <w:szCs w:val="24"/>
        </w:rPr>
      </w:pPr>
    </w:p>
    <w:p w14:paraId="4EAB8044" w14:textId="77777777" w:rsidR="003D37D1" w:rsidRDefault="00D21589">
      <w:pPr>
        <w:spacing w:line="360" w:lineRule="auto"/>
        <w:ind w:firstLine="567"/>
        <w:jc w:val="both"/>
        <w:rPr>
          <w:sz w:val="24"/>
          <w:szCs w:val="24"/>
        </w:rPr>
      </w:pPr>
      <w:r>
        <w:rPr>
          <w:sz w:val="24"/>
          <w:szCs w:val="24"/>
        </w:rPr>
        <w:t xml:space="preserve">Os serviços contratados são enquadrados como serviços continuados por esta IFES, visto que apoiam a realização de atividades essenciais ao cumprimento da missão institucional e sua interrupção pode comprometer a continuidade das atividades acadêmicas e administrativas. A </w:t>
      </w:r>
      <w:r>
        <w:rPr>
          <w:sz w:val="24"/>
          <w:szCs w:val="24"/>
        </w:rPr>
        <w:lastRenderedPageBreak/>
        <w:t>contratação do objeto em questão visa garantir o desenvolvimento dessas atividades de maneira ininterrupta, resguardando os indivíduos participantes contra possíveis sinistros que por ventura venham a acontecer.</w:t>
      </w:r>
    </w:p>
    <w:p w14:paraId="24648B85" w14:textId="77777777" w:rsidR="003D37D1" w:rsidRDefault="003D37D1">
      <w:pPr>
        <w:pStyle w:val="Corpodetexto"/>
        <w:spacing w:before="7"/>
        <w:rPr>
          <w:sz w:val="23"/>
        </w:rPr>
      </w:pPr>
    </w:p>
    <w:p w14:paraId="4049267D" w14:textId="77777777" w:rsidR="003D37D1" w:rsidRDefault="00D21589">
      <w:pPr>
        <w:pStyle w:val="Ttulo1"/>
        <w:tabs>
          <w:tab w:val="left" w:pos="736"/>
          <w:tab w:val="left" w:pos="7854"/>
        </w:tabs>
        <w:ind w:left="567" w:right="989" w:hanging="709"/>
        <w:jc w:val="right"/>
      </w:pPr>
      <w:r>
        <w:rPr>
          <w:spacing w:val="-25"/>
          <w:shd w:val="clear" w:color="auto" w:fill="D5E2BB"/>
        </w:rPr>
        <w:t xml:space="preserve"> </w:t>
      </w:r>
      <w:r>
        <w:rPr>
          <w:shd w:val="clear" w:color="auto" w:fill="D5E2BB"/>
        </w:rPr>
        <w:t>13.2 DA MODALIDADE DE</w:t>
      </w:r>
      <w:r>
        <w:rPr>
          <w:spacing w:val="-9"/>
          <w:shd w:val="clear" w:color="auto" w:fill="D5E2BB"/>
        </w:rPr>
        <w:t xml:space="preserve"> </w:t>
      </w:r>
      <w:r>
        <w:rPr>
          <w:shd w:val="clear" w:color="auto" w:fill="D5E2BB"/>
        </w:rPr>
        <w:t>AQUISIÇÃO</w:t>
      </w:r>
      <w:r>
        <w:rPr>
          <w:shd w:val="clear" w:color="auto" w:fill="D5E2BB"/>
        </w:rPr>
        <w:tab/>
      </w:r>
    </w:p>
    <w:p w14:paraId="51565397" w14:textId="77777777" w:rsidR="003D37D1" w:rsidRDefault="003D37D1">
      <w:pPr>
        <w:pStyle w:val="Corpodetexto"/>
        <w:spacing w:before="2"/>
        <w:ind w:left="567"/>
        <w:rPr>
          <w:b/>
        </w:rPr>
      </w:pPr>
    </w:p>
    <w:p w14:paraId="77D19AF3" w14:textId="77777777" w:rsidR="003D37D1" w:rsidRDefault="00D21589">
      <w:pPr>
        <w:pStyle w:val="Corpodetexto"/>
        <w:spacing w:line="360" w:lineRule="auto"/>
        <w:ind w:left="567" w:right="998"/>
      </w:pPr>
      <w:r>
        <w:t>A seleção da Contratada dar-se-á mediante processo licitatório na modalidade pregão eletrônico.</w:t>
      </w:r>
    </w:p>
    <w:p w14:paraId="3F3246FA" w14:textId="77777777" w:rsidR="003D37D1" w:rsidRDefault="003D37D1">
      <w:pPr>
        <w:pStyle w:val="Corpodetexto"/>
        <w:spacing w:before="10"/>
        <w:ind w:left="567"/>
        <w:rPr>
          <w:sz w:val="23"/>
        </w:rPr>
      </w:pPr>
    </w:p>
    <w:p w14:paraId="06D9B17A" w14:textId="77777777" w:rsidR="003D37D1" w:rsidRDefault="00D21589">
      <w:pPr>
        <w:pStyle w:val="Ttulo1"/>
        <w:ind w:left="1718"/>
        <w:jc w:val="both"/>
      </w:pPr>
      <w:r>
        <w:t>Pregão Eletrônico Tradicional:</w:t>
      </w:r>
    </w:p>
    <w:p w14:paraId="687A41D3" w14:textId="77777777" w:rsidR="003D37D1" w:rsidRDefault="00D21589">
      <w:pPr>
        <w:spacing w:before="2"/>
        <w:ind w:left="1718" w:right="1017"/>
        <w:jc w:val="both"/>
        <w:rPr>
          <w:i/>
          <w:sz w:val="24"/>
        </w:rPr>
      </w:pPr>
      <w:r>
        <w:rPr>
          <w:i/>
          <w:sz w:val="24"/>
        </w:rPr>
        <w:t>Lei nº 10.520/2002: Art. 1º – Para aquisição de bens e serviços comuns, poderá ser adotada a licitação na modalidade pregão, que será regida por esta lei. Parágrafo Único – Consideram-se bens e serviços comuns, para os fins e efeitos deste artigo, aqueles cujos padrões de desempenho e qualidade possam ser objetivamente definidos pelo edital, por meio de especificações usuais no</w:t>
      </w:r>
      <w:r>
        <w:rPr>
          <w:i/>
          <w:spacing w:val="-4"/>
          <w:sz w:val="24"/>
        </w:rPr>
        <w:t xml:space="preserve"> </w:t>
      </w:r>
      <w:r>
        <w:rPr>
          <w:i/>
          <w:sz w:val="24"/>
        </w:rPr>
        <w:t>mercado.</w:t>
      </w:r>
    </w:p>
    <w:p w14:paraId="353C37CF" w14:textId="77777777" w:rsidR="003D37D1" w:rsidRDefault="00D21589">
      <w:pPr>
        <w:ind w:left="1718" w:right="1018"/>
        <w:jc w:val="both"/>
        <w:rPr>
          <w:i/>
          <w:sz w:val="24"/>
        </w:rPr>
      </w:pPr>
      <w:r>
        <w:rPr>
          <w:i/>
          <w:sz w:val="24"/>
        </w:rPr>
        <w:t>Decreto nº 5.450/2005: Art. 1º - A modalidade de licitação pregão, na forma eletrônica, de acordo com o disposto no §1º, do art. 2º da Lei nº 10.520, de 17 de julho de 2002, destina-se á aquisição de bens e serviços comuns, no âmbito da União, e submete-se a o regulamento estabelecido neste</w:t>
      </w:r>
      <w:r>
        <w:rPr>
          <w:i/>
          <w:spacing w:val="-1"/>
          <w:sz w:val="24"/>
        </w:rPr>
        <w:t xml:space="preserve"> </w:t>
      </w:r>
      <w:r>
        <w:rPr>
          <w:i/>
          <w:sz w:val="24"/>
        </w:rPr>
        <w:t>Decreto.</w:t>
      </w:r>
    </w:p>
    <w:p w14:paraId="6235D936" w14:textId="77777777" w:rsidR="003D37D1" w:rsidRDefault="003D37D1">
      <w:pPr>
        <w:ind w:left="1718" w:right="1018"/>
        <w:jc w:val="both"/>
        <w:rPr>
          <w:i/>
          <w:sz w:val="24"/>
        </w:rPr>
      </w:pPr>
    </w:p>
    <w:p w14:paraId="46DAE4BA" w14:textId="77777777" w:rsidR="003D37D1" w:rsidRDefault="003D37D1">
      <w:pPr>
        <w:pStyle w:val="Corpodetexto"/>
        <w:spacing w:before="10"/>
        <w:rPr>
          <w:i/>
          <w:sz w:val="23"/>
        </w:rPr>
      </w:pPr>
    </w:p>
    <w:p w14:paraId="568593ED" w14:textId="77777777" w:rsidR="003D37D1" w:rsidRDefault="00D21589">
      <w:pPr>
        <w:pStyle w:val="Ttulo1"/>
        <w:tabs>
          <w:tab w:val="left" w:pos="1017"/>
          <w:tab w:val="left" w:pos="7426"/>
        </w:tabs>
        <w:ind w:left="1134" w:right="989"/>
        <w:jc w:val="right"/>
      </w:pPr>
      <w:r>
        <w:rPr>
          <w:spacing w:val="-27"/>
          <w:shd w:val="clear" w:color="auto" w:fill="EAF0DD"/>
        </w:rPr>
        <w:t xml:space="preserve"> </w:t>
      </w:r>
      <w:r>
        <w:rPr>
          <w:shd w:val="clear" w:color="auto" w:fill="EAF0DD"/>
        </w:rPr>
        <w:t>13.2.1DA JUSTIFICATIVA DA MODALIDADE DE</w:t>
      </w:r>
      <w:r>
        <w:rPr>
          <w:spacing w:val="-14"/>
          <w:shd w:val="clear" w:color="auto" w:fill="EAF0DD"/>
        </w:rPr>
        <w:t xml:space="preserve"> </w:t>
      </w:r>
      <w:r>
        <w:rPr>
          <w:shd w:val="clear" w:color="auto" w:fill="EAF0DD"/>
        </w:rPr>
        <w:t>AQUISIÇÃO</w:t>
      </w:r>
      <w:r>
        <w:rPr>
          <w:shd w:val="clear" w:color="auto" w:fill="EAF0DD"/>
        </w:rPr>
        <w:tab/>
      </w:r>
    </w:p>
    <w:p w14:paraId="5D88DB90" w14:textId="77777777" w:rsidR="003D37D1" w:rsidRDefault="003D37D1">
      <w:pPr>
        <w:pStyle w:val="Corpodetexto"/>
        <w:spacing w:before="10"/>
        <w:ind w:left="1134"/>
        <w:rPr>
          <w:b/>
          <w:sz w:val="23"/>
        </w:rPr>
      </w:pPr>
    </w:p>
    <w:p w14:paraId="665C15CD" w14:textId="77777777" w:rsidR="003D37D1" w:rsidRDefault="00D21589">
      <w:pPr>
        <w:pStyle w:val="Corpodetexto"/>
        <w:spacing w:line="360" w:lineRule="auto"/>
        <w:ind w:left="1134" w:right="1015"/>
        <w:jc w:val="both"/>
      </w:pPr>
      <w:r>
        <w:t xml:space="preserve">Justifica-se a opção pela modalidade de Pregão eletrônico uma vez que objeto a ser contratado enquadra-se na categoria de bens e serviços comuns, de que tratam a Lei nº 10.520/02 por possuir padrões de desempenho e características gerais e específicas, usualmente encontradas no mercado, podendo, portanto, ser licitado por meio da modalidade Pregão, na sua forma eletrônica. </w:t>
      </w:r>
    </w:p>
    <w:p w14:paraId="75BD484A" w14:textId="77777777" w:rsidR="003D37D1" w:rsidRDefault="003D37D1">
      <w:pPr>
        <w:pStyle w:val="Corpodetexto"/>
        <w:spacing w:before="2"/>
        <w:ind w:left="567"/>
        <w:rPr>
          <w:b/>
        </w:rPr>
      </w:pPr>
    </w:p>
    <w:p w14:paraId="798B3185" w14:textId="77777777" w:rsidR="003D37D1" w:rsidRDefault="00D21589">
      <w:pPr>
        <w:pStyle w:val="Corpodetexto"/>
        <w:spacing w:before="2"/>
        <w:ind w:left="567"/>
        <w:rPr>
          <w:b/>
        </w:rPr>
      </w:pPr>
      <w:r>
        <w:rPr>
          <w:b/>
          <w:shd w:val="clear" w:color="auto" w:fill="EAF0DD"/>
        </w:rPr>
        <w:t>13.3</w:t>
      </w:r>
      <w:r>
        <w:rPr>
          <w:b/>
          <w:shd w:val="clear" w:color="auto" w:fill="EAF0DD"/>
        </w:rPr>
        <w:tab/>
        <w:t>DO CRITÉRIO DE</w:t>
      </w:r>
      <w:r>
        <w:rPr>
          <w:b/>
          <w:spacing w:val="-6"/>
          <w:shd w:val="clear" w:color="auto" w:fill="EAF0DD"/>
        </w:rPr>
        <w:t xml:space="preserve"> </w:t>
      </w:r>
      <w:r>
        <w:rPr>
          <w:b/>
          <w:shd w:val="clear" w:color="auto" w:fill="EAF0DD"/>
        </w:rPr>
        <w:t>JULGAMENTO</w:t>
      </w:r>
      <w:r>
        <w:rPr>
          <w:b/>
          <w:shd w:val="clear" w:color="auto" w:fill="EAF0DD"/>
        </w:rPr>
        <w:tab/>
      </w:r>
    </w:p>
    <w:p w14:paraId="6BF7B838" w14:textId="77777777" w:rsidR="003D37D1" w:rsidRDefault="003D37D1">
      <w:pPr>
        <w:pStyle w:val="PargrafodaLista"/>
        <w:tabs>
          <w:tab w:val="left" w:pos="0"/>
        </w:tabs>
        <w:ind w:left="0" w:right="1023"/>
        <w:rPr>
          <w:sz w:val="24"/>
        </w:rPr>
      </w:pPr>
    </w:p>
    <w:tbl>
      <w:tblPr>
        <w:tblStyle w:val="Tabelacomgrade"/>
        <w:tblW w:w="9634" w:type="dxa"/>
        <w:tblCellMar>
          <w:left w:w="103" w:type="dxa"/>
        </w:tblCellMar>
        <w:tblLook w:val="04A0" w:firstRow="1" w:lastRow="0" w:firstColumn="1" w:lastColumn="0" w:noHBand="0" w:noVBand="1"/>
      </w:tblPr>
      <w:tblGrid>
        <w:gridCol w:w="794"/>
        <w:gridCol w:w="5375"/>
        <w:gridCol w:w="1736"/>
        <w:gridCol w:w="1729"/>
      </w:tblGrid>
      <w:tr w:rsidR="003D37D1" w14:paraId="1129E2D3" w14:textId="77777777">
        <w:trPr>
          <w:trHeight w:val="472"/>
        </w:trPr>
        <w:tc>
          <w:tcPr>
            <w:tcW w:w="794" w:type="dxa"/>
            <w:shd w:val="clear" w:color="auto" w:fill="BFBFBF" w:themeFill="background1" w:themeFillShade="BF"/>
            <w:tcMar>
              <w:left w:w="103" w:type="dxa"/>
            </w:tcMar>
            <w:vAlign w:val="center"/>
          </w:tcPr>
          <w:p w14:paraId="196334C2"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Item</w:t>
            </w:r>
          </w:p>
        </w:tc>
        <w:tc>
          <w:tcPr>
            <w:tcW w:w="5374" w:type="dxa"/>
            <w:shd w:val="clear" w:color="auto" w:fill="BFBFBF" w:themeFill="background1" w:themeFillShade="BF"/>
            <w:tcMar>
              <w:left w:w="103" w:type="dxa"/>
            </w:tcMar>
            <w:vAlign w:val="center"/>
          </w:tcPr>
          <w:p w14:paraId="0DEBA60F"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Descrição</w:t>
            </w:r>
          </w:p>
        </w:tc>
        <w:tc>
          <w:tcPr>
            <w:tcW w:w="1736" w:type="dxa"/>
            <w:shd w:val="clear" w:color="auto" w:fill="BFBFBF" w:themeFill="background1" w:themeFillShade="BF"/>
            <w:tcMar>
              <w:left w:w="103" w:type="dxa"/>
            </w:tcMar>
            <w:vAlign w:val="center"/>
          </w:tcPr>
          <w:p w14:paraId="244E4E0A"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Quantidade</w:t>
            </w:r>
          </w:p>
        </w:tc>
        <w:tc>
          <w:tcPr>
            <w:tcW w:w="1729" w:type="dxa"/>
            <w:shd w:val="clear" w:color="auto" w:fill="BFBFBF" w:themeFill="background1" w:themeFillShade="BF"/>
            <w:tcMar>
              <w:left w:w="103" w:type="dxa"/>
            </w:tcMar>
            <w:vAlign w:val="center"/>
          </w:tcPr>
          <w:p w14:paraId="6B149F23" w14:textId="77777777" w:rsidR="003D37D1" w:rsidRDefault="00D21589">
            <w:pPr>
              <w:spacing w:after="200" w:line="276" w:lineRule="auto"/>
              <w:jc w:val="center"/>
              <w:rPr>
                <w:rFonts w:asciiTheme="majorHAnsi" w:hAnsiTheme="majorHAnsi" w:cs="Calibri"/>
                <w:b/>
                <w:caps/>
                <w:sz w:val="24"/>
                <w:szCs w:val="24"/>
              </w:rPr>
            </w:pPr>
            <w:r>
              <w:rPr>
                <w:rFonts w:eastAsiaTheme="minorEastAsia" w:cs="Calibri"/>
                <w:b/>
                <w:caps/>
                <w:sz w:val="24"/>
                <w:szCs w:val="24"/>
                <w:lang w:val="pt-BR" w:eastAsia="pt-BR"/>
              </w:rPr>
              <w:t>CRITÉRIO DE JULGAMENTO</w:t>
            </w:r>
          </w:p>
        </w:tc>
      </w:tr>
      <w:tr w:rsidR="003D37D1" w14:paraId="359BD964" w14:textId="77777777">
        <w:trPr>
          <w:trHeight w:val="1167"/>
        </w:trPr>
        <w:tc>
          <w:tcPr>
            <w:tcW w:w="794" w:type="dxa"/>
            <w:shd w:val="clear" w:color="auto" w:fill="auto"/>
            <w:tcMar>
              <w:left w:w="103" w:type="dxa"/>
            </w:tcMar>
            <w:vAlign w:val="center"/>
          </w:tcPr>
          <w:p w14:paraId="0EEF7BB7" w14:textId="77777777" w:rsidR="003D37D1" w:rsidRDefault="00D21589">
            <w:pPr>
              <w:spacing w:after="200" w:line="276" w:lineRule="auto"/>
              <w:jc w:val="center"/>
              <w:rPr>
                <w:rFonts w:asciiTheme="majorHAnsi" w:hAnsiTheme="majorHAnsi" w:cs="Calibri"/>
                <w:sz w:val="24"/>
                <w:szCs w:val="24"/>
              </w:rPr>
            </w:pPr>
            <w:r>
              <w:rPr>
                <w:rFonts w:eastAsiaTheme="minorEastAsia" w:cs="Calibri"/>
                <w:sz w:val="24"/>
                <w:szCs w:val="24"/>
                <w:lang w:val="pt-BR" w:eastAsia="pt-BR"/>
              </w:rPr>
              <w:t>01</w:t>
            </w:r>
          </w:p>
        </w:tc>
        <w:tc>
          <w:tcPr>
            <w:tcW w:w="5374" w:type="dxa"/>
            <w:shd w:val="clear" w:color="auto" w:fill="auto"/>
            <w:tcMar>
              <w:left w:w="103" w:type="dxa"/>
            </w:tcMar>
            <w:vAlign w:val="center"/>
          </w:tcPr>
          <w:p w14:paraId="1469E4C3" w14:textId="77777777" w:rsidR="003D37D1" w:rsidRDefault="00D21589">
            <w:pPr>
              <w:spacing w:line="360" w:lineRule="auto"/>
              <w:jc w:val="both"/>
              <w:rPr>
                <w:rFonts w:asciiTheme="majorHAnsi" w:hAnsiTheme="majorHAnsi" w:cs="Calibri"/>
                <w:sz w:val="24"/>
                <w:szCs w:val="24"/>
              </w:rPr>
            </w:pPr>
            <w:r>
              <w:rPr>
                <w:rFonts w:eastAsiaTheme="minorEastAsia" w:cs="Times New Roman"/>
                <w:sz w:val="24"/>
                <w:szCs w:val="24"/>
                <w:lang w:val="pt-BR" w:eastAsia="pt-BR"/>
              </w:rPr>
              <w:t xml:space="preserve">Apólice de seguro contra acontecimentos de natureza súbita e imprevisível tais como: acidentes pessoais, invalidez permanente total ou parcial e morte para os discentes dos cursos de graduação e pós-graduação presencial e a distância, no exercício de atividades acadêmicas referendadas pelo colegiado/coordenação de curso e/ou </w:t>
            </w:r>
            <w:r>
              <w:rPr>
                <w:rFonts w:eastAsiaTheme="minorEastAsia" w:cs="Times New Roman"/>
                <w:sz w:val="24"/>
                <w:szCs w:val="24"/>
                <w:lang w:val="pt-BR" w:eastAsia="pt-BR"/>
              </w:rPr>
              <w:lastRenderedPageBreak/>
              <w:t>instâncias superiores (estágio, aula campo, atividades complementares, pesquisa, etc.), docentes, técnicos administrativos e colaboradores eventuais do ensino de graduação e pós-graduação presencial e a distância e atividades de pesquisa, extensão, cultura, esporte e vivência da Fundação Universidade Federal de Mato Grosso – FUFMT, pelo período de 12 meses, 24 horas por dia, com abrangência em todo o globo terrestre, exceto nos países de destino que exigem seguro de vida internacional.</w:t>
            </w:r>
          </w:p>
        </w:tc>
        <w:tc>
          <w:tcPr>
            <w:tcW w:w="1736" w:type="dxa"/>
            <w:shd w:val="clear" w:color="auto" w:fill="auto"/>
            <w:tcMar>
              <w:left w:w="103" w:type="dxa"/>
            </w:tcMar>
            <w:vAlign w:val="center"/>
          </w:tcPr>
          <w:p w14:paraId="3D79D90B" w14:textId="77777777" w:rsidR="003D37D1" w:rsidRDefault="00D21589">
            <w:pPr>
              <w:spacing w:after="200" w:line="276" w:lineRule="auto"/>
              <w:jc w:val="center"/>
              <w:rPr>
                <w:rFonts w:asciiTheme="majorHAnsi" w:hAnsiTheme="majorHAnsi" w:cs="Calibri"/>
                <w:sz w:val="24"/>
                <w:szCs w:val="24"/>
              </w:rPr>
            </w:pPr>
            <w:r>
              <w:rPr>
                <w:rFonts w:eastAsiaTheme="minorEastAsia" w:cs="Times New Roman"/>
                <w:sz w:val="24"/>
                <w:szCs w:val="24"/>
                <w:lang w:val="pt-BR" w:eastAsia="pt-BR"/>
              </w:rPr>
              <w:lastRenderedPageBreak/>
              <w:t>35.000</w:t>
            </w:r>
          </w:p>
        </w:tc>
        <w:tc>
          <w:tcPr>
            <w:tcW w:w="1729" w:type="dxa"/>
            <w:shd w:val="clear" w:color="auto" w:fill="auto"/>
            <w:tcMar>
              <w:left w:w="103" w:type="dxa"/>
            </w:tcMar>
            <w:vAlign w:val="center"/>
          </w:tcPr>
          <w:p w14:paraId="06884A6D" w14:textId="77777777" w:rsidR="003D37D1" w:rsidRDefault="00D21589">
            <w:pPr>
              <w:spacing w:after="200" w:line="276" w:lineRule="auto"/>
              <w:jc w:val="center"/>
              <w:rPr>
                <w:rFonts w:asciiTheme="majorHAnsi" w:hAnsiTheme="majorHAnsi" w:cs="Calibri"/>
                <w:caps/>
                <w:sz w:val="24"/>
                <w:szCs w:val="24"/>
              </w:rPr>
            </w:pPr>
            <w:r>
              <w:rPr>
                <w:rFonts w:eastAsiaTheme="minorEastAsia" w:cs="Times New Roman"/>
                <w:caps/>
                <w:sz w:val="24"/>
                <w:szCs w:val="24"/>
                <w:lang w:val="pt-BR" w:eastAsia="pt-BR"/>
              </w:rPr>
              <w:t>Menor Preço</w:t>
            </w:r>
          </w:p>
        </w:tc>
      </w:tr>
    </w:tbl>
    <w:p w14:paraId="36EFA819" w14:textId="77777777" w:rsidR="003D37D1" w:rsidRDefault="003D37D1">
      <w:pPr>
        <w:pStyle w:val="PargrafodaLista"/>
        <w:tabs>
          <w:tab w:val="left" w:pos="0"/>
        </w:tabs>
        <w:ind w:left="0" w:right="1023"/>
        <w:rPr>
          <w:sz w:val="24"/>
        </w:rPr>
      </w:pPr>
    </w:p>
    <w:p w14:paraId="23108799" w14:textId="77777777" w:rsidR="003D37D1" w:rsidRDefault="003D37D1">
      <w:pPr>
        <w:pStyle w:val="PargrafodaLista"/>
        <w:tabs>
          <w:tab w:val="left" w:pos="0"/>
        </w:tabs>
        <w:ind w:left="0" w:right="1023"/>
        <w:rPr>
          <w:sz w:val="24"/>
        </w:rPr>
      </w:pPr>
    </w:p>
    <w:p w14:paraId="4C2EBB1E" w14:textId="77777777" w:rsidR="003D37D1" w:rsidRDefault="00D21589">
      <w:pPr>
        <w:pStyle w:val="Corpodetexto"/>
        <w:rPr>
          <w:sz w:val="22"/>
        </w:rPr>
      </w:pPr>
      <w:r>
        <w:rPr>
          <w:noProof/>
          <w:sz w:val="22"/>
        </w:rPr>
        <mc:AlternateContent>
          <mc:Choice Requires="wps">
            <w:drawing>
              <wp:anchor distT="0" distB="0" distL="0" distR="0" simplePos="0" relativeHeight="19" behindDoc="1" locked="0" layoutInCell="1" allowOverlap="1" wp14:anchorId="1B148120" wp14:editId="7CAA719A">
                <wp:simplePos x="0" y="0"/>
                <wp:positionH relativeFrom="page">
                  <wp:posOffset>895350</wp:posOffset>
                </wp:positionH>
                <wp:positionV relativeFrom="paragraph">
                  <wp:posOffset>1270</wp:posOffset>
                </wp:positionV>
                <wp:extent cx="5602605" cy="179705"/>
                <wp:effectExtent l="0" t="0" r="0" b="0"/>
                <wp:wrapTopAndBottom/>
                <wp:docPr id="34" name="Text Box 29"/>
                <wp:cNvGraphicFramePr/>
                <a:graphic xmlns:a="http://schemas.openxmlformats.org/drawingml/2006/main">
                  <a:graphicData uri="http://schemas.microsoft.com/office/word/2010/wordprocessingShape">
                    <wps:wsp>
                      <wps:cNvSpPr/>
                      <wps:spPr>
                        <a:xfrm>
                          <a:off x="0" y="0"/>
                          <a:ext cx="560196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67E4FFB9" w14:textId="77777777" w:rsidR="00D21589" w:rsidRDefault="00D21589">
                            <w:pPr>
                              <w:pStyle w:val="Contedodoquadro"/>
                              <w:tabs>
                                <w:tab w:val="left" w:pos="878"/>
                              </w:tabs>
                              <w:spacing w:line="281" w:lineRule="exact"/>
                              <w:ind w:left="28"/>
                            </w:pPr>
                            <w:r>
                              <w:rPr>
                                <w:b/>
                                <w:sz w:val="24"/>
                              </w:rPr>
                              <w:t xml:space="preserve">14. </w:t>
                            </w:r>
                            <w:r>
                              <w:rPr>
                                <w:b/>
                                <w:sz w:val="24"/>
                                <w:szCs w:val="24"/>
                              </w:rPr>
                              <w:t>DAS EXIGÊNCIAS HABILITATÓRIAS</w:t>
                            </w:r>
                          </w:p>
                        </w:txbxContent>
                      </wps:txbx>
                      <wps:bodyPr lIns="0" tIns="0" rIns="0" bIns="0">
                        <a:noAutofit/>
                      </wps:bodyPr>
                    </wps:wsp>
                  </a:graphicData>
                </a:graphic>
              </wp:anchor>
            </w:drawing>
          </mc:Choice>
          <mc:Fallback>
            <w:pict>
              <v:rect w14:anchorId="1B148120" id="_x0000_s1047" style="position:absolute;margin-left:70.5pt;margin-top:.1pt;width:441.15pt;height:14.15pt;z-index:-50331646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" fillcolor="#b8cce3" stroked="f">
                <v:textbox inset="0,0,0,0">
                  <w:txbxContent>
                    <w:p w14:paraId="67E4FFB9" w14:textId="77777777" w:rsidR="00D21589" w:rsidRDefault="00D21589">
                      <w:pPr>
                        <w:pStyle w:val="Contedodoquadro"/>
                        <w:tabs>
                          <w:tab w:val="left" w:pos="878"/>
                        </w:tabs>
                        <w:spacing w:line="281" w:lineRule="exact"/>
                        <w:ind w:left="28"/>
                      </w:pPr>
                      <w:r>
                        <w:rPr>
                          <w:b/>
                          <w:sz w:val="24"/>
                        </w:rPr>
                        <w:t xml:space="preserve">14. </w:t>
                      </w:r>
                      <w:r>
                        <w:rPr>
                          <w:b/>
                          <w:sz w:val="24"/>
                          <w:szCs w:val="24"/>
                        </w:rPr>
                        <w:t>DAS EXIGÊNCIAS HABILITATÓRIAS</w:t>
                      </w:r>
                    </w:p>
                  </w:txbxContent>
                </v:textbox>
                <w10:wrap type="topAndBottom" anchorx="page"/>
              </v:rect>
            </w:pict>
          </mc:Fallback>
        </mc:AlternateContent>
      </w:r>
    </w:p>
    <w:p w14:paraId="37CD5321" w14:textId="77777777" w:rsidR="003D37D1" w:rsidRDefault="003D37D1">
      <w:pPr>
        <w:pStyle w:val="Corpodetexto"/>
        <w:spacing w:before="9" w:after="1"/>
        <w:rPr>
          <w:b/>
          <w:sz w:val="25"/>
        </w:rPr>
      </w:pPr>
    </w:p>
    <w:tbl>
      <w:tblPr>
        <w:tblW w:w="9641"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22" w:type="dxa"/>
          <w:bottom w:w="15" w:type="dxa"/>
          <w:right w:w="15" w:type="dxa"/>
        </w:tblCellMar>
        <w:tblLook w:val="04A0" w:firstRow="1" w:lastRow="0" w:firstColumn="1" w:lastColumn="0" w:noHBand="0" w:noVBand="1"/>
      </w:tblPr>
      <w:tblGrid>
        <w:gridCol w:w="6827"/>
        <w:gridCol w:w="1657"/>
        <w:gridCol w:w="563"/>
        <w:gridCol w:w="594"/>
      </w:tblGrid>
      <w:tr w:rsidR="003D37D1" w14:paraId="4468CB16" w14:textId="77777777">
        <w:tc>
          <w:tcPr>
            <w:tcW w:w="6826"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AFADBAC" w14:textId="77777777" w:rsidR="003D37D1" w:rsidRDefault="00D21589">
            <w:pPr>
              <w:jc w:val="center"/>
              <w:rPr>
                <w:b/>
                <w:bCs/>
                <w:sz w:val="24"/>
                <w:szCs w:val="24"/>
              </w:rPr>
            </w:pPr>
            <w:r>
              <w:rPr>
                <w:b/>
                <w:bCs/>
                <w:sz w:val="24"/>
                <w:szCs w:val="24"/>
              </w:rPr>
              <w:t>Habilitação/Qualificação</w:t>
            </w:r>
          </w:p>
        </w:tc>
        <w:tc>
          <w:tcPr>
            <w:tcW w:w="1657"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64CA48A6" w14:textId="77777777" w:rsidR="003D37D1" w:rsidRDefault="00D21589">
            <w:pPr>
              <w:jc w:val="center"/>
              <w:rPr>
                <w:b/>
                <w:bCs/>
                <w:sz w:val="24"/>
                <w:szCs w:val="24"/>
              </w:rPr>
            </w:pPr>
            <w:r>
              <w:rPr>
                <w:b/>
                <w:bCs/>
                <w:sz w:val="24"/>
                <w:szCs w:val="24"/>
              </w:rPr>
              <w:t>Documento</w:t>
            </w:r>
          </w:p>
        </w:tc>
        <w:tc>
          <w:tcPr>
            <w:tcW w:w="1157" w:type="dxa"/>
            <w:gridSpan w:val="2"/>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3F51E91D" w14:textId="77777777" w:rsidR="003D37D1" w:rsidRDefault="00D21589">
            <w:pPr>
              <w:jc w:val="center"/>
              <w:rPr>
                <w:b/>
                <w:bCs/>
                <w:sz w:val="24"/>
                <w:szCs w:val="24"/>
              </w:rPr>
            </w:pPr>
            <w:r>
              <w:rPr>
                <w:b/>
                <w:bCs/>
                <w:sz w:val="24"/>
                <w:szCs w:val="24"/>
              </w:rPr>
              <w:t>Exigência</w:t>
            </w:r>
          </w:p>
        </w:tc>
      </w:tr>
      <w:tr w:rsidR="003D37D1" w14:paraId="15C574AC" w14:textId="77777777">
        <w:tc>
          <w:tcPr>
            <w:tcW w:w="6826"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343E4C3" w14:textId="77777777" w:rsidR="003D37D1" w:rsidRDefault="003D37D1">
            <w:pPr>
              <w:rPr>
                <w:b/>
                <w:bCs/>
                <w:sz w:val="24"/>
                <w:szCs w:val="24"/>
              </w:rPr>
            </w:pPr>
          </w:p>
        </w:tc>
        <w:tc>
          <w:tcPr>
            <w:tcW w:w="1657"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EABB12E" w14:textId="77777777" w:rsidR="003D37D1" w:rsidRDefault="003D37D1">
            <w:pPr>
              <w:rPr>
                <w:b/>
                <w:bCs/>
                <w:sz w:val="24"/>
                <w:szCs w:val="24"/>
              </w:rPr>
            </w:pP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7BB90F38" w14:textId="77777777" w:rsidR="003D37D1" w:rsidRDefault="00D21589">
            <w:pPr>
              <w:jc w:val="center"/>
              <w:rPr>
                <w:b/>
                <w:bCs/>
                <w:sz w:val="24"/>
                <w:szCs w:val="24"/>
              </w:rPr>
            </w:pPr>
            <w:r>
              <w:rPr>
                <w:b/>
                <w:bCs/>
                <w:sz w:val="24"/>
                <w:szCs w:val="24"/>
              </w:rPr>
              <w:t>Sim</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589E290" w14:textId="77777777" w:rsidR="003D37D1" w:rsidRDefault="00D21589">
            <w:pPr>
              <w:jc w:val="center"/>
              <w:rPr>
                <w:b/>
                <w:bCs/>
                <w:sz w:val="24"/>
                <w:szCs w:val="24"/>
              </w:rPr>
            </w:pPr>
            <w:r>
              <w:rPr>
                <w:b/>
                <w:bCs/>
                <w:sz w:val="24"/>
                <w:szCs w:val="24"/>
              </w:rPr>
              <w:t>Não</w:t>
            </w:r>
          </w:p>
        </w:tc>
      </w:tr>
      <w:tr w:rsidR="003D37D1" w14:paraId="7EDDB16F" w14:textId="77777777">
        <w:tc>
          <w:tcPr>
            <w:tcW w:w="682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319B377" w14:textId="77777777" w:rsidR="003D37D1" w:rsidRDefault="00D21589">
            <w:pPr>
              <w:rPr>
                <w:sz w:val="24"/>
                <w:szCs w:val="24"/>
              </w:rPr>
            </w:pPr>
            <w:r>
              <w:rPr>
                <w:sz w:val="24"/>
                <w:szCs w:val="24"/>
              </w:rPr>
              <w:t>Habilitação Jurídica</w:t>
            </w: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1C06B2ED" w14:textId="77777777" w:rsidR="003D37D1" w:rsidRDefault="00D21589">
            <w:pPr>
              <w:rPr>
                <w:sz w:val="24"/>
                <w:szCs w:val="24"/>
              </w:rPr>
            </w:pPr>
            <w:r>
              <w:rPr>
                <w:sz w:val="24"/>
                <w:szCs w:val="24"/>
              </w:rPr>
              <w:t>Art. 28, II, da LLC</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80AE7A4" w14:textId="77777777" w:rsidR="003D37D1" w:rsidRDefault="00D21589">
            <w:pPr>
              <w:jc w:val="center"/>
              <w:rPr>
                <w:sz w:val="24"/>
                <w:szCs w:val="24"/>
              </w:rPr>
            </w:pPr>
            <w:r>
              <w:rPr>
                <w:sz w:val="24"/>
                <w:szCs w:val="24"/>
              </w:rPr>
              <w:t>x</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65656B99" w14:textId="77777777" w:rsidR="003D37D1" w:rsidRDefault="003D37D1">
            <w:pPr>
              <w:jc w:val="center"/>
              <w:rPr>
                <w:sz w:val="24"/>
                <w:szCs w:val="24"/>
              </w:rPr>
            </w:pPr>
          </w:p>
        </w:tc>
      </w:tr>
      <w:tr w:rsidR="003D37D1" w14:paraId="36331271" w14:textId="77777777">
        <w:tc>
          <w:tcPr>
            <w:tcW w:w="682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19ECDBE6" w14:textId="77777777" w:rsidR="003D37D1" w:rsidRDefault="00D21589">
            <w:pPr>
              <w:rPr>
                <w:sz w:val="24"/>
                <w:szCs w:val="24"/>
              </w:rPr>
            </w:pPr>
            <w:r>
              <w:rPr>
                <w:sz w:val="24"/>
                <w:szCs w:val="24"/>
              </w:rPr>
              <w:t>Regularidade Fiscal</w:t>
            </w: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EBCC1AD" w14:textId="77777777" w:rsidR="003D37D1" w:rsidRDefault="00D21589">
            <w:pPr>
              <w:rPr>
                <w:sz w:val="24"/>
                <w:szCs w:val="24"/>
              </w:rPr>
            </w:pPr>
            <w:r>
              <w:rPr>
                <w:sz w:val="24"/>
                <w:szCs w:val="24"/>
              </w:rPr>
              <w:t>Art. 29 da LLC</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1A5EC964" w14:textId="77777777" w:rsidR="003D37D1" w:rsidRDefault="00D21589">
            <w:pPr>
              <w:jc w:val="center"/>
              <w:rPr>
                <w:sz w:val="24"/>
                <w:szCs w:val="24"/>
              </w:rPr>
            </w:pPr>
            <w:r>
              <w:rPr>
                <w:sz w:val="24"/>
                <w:szCs w:val="24"/>
              </w:rPr>
              <w:t>x</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160B601" w14:textId="77777777" w:rsidR="003D37D1" w:rsidRDefault="003D37D1">
            <w:pPr>
              <w:jc w:val="center"/>
              <w:rPr>
                <w:sz w:val="24"/>
                <w:szCs w:val="24"/>
              </w:rPr>
            </w:pPr>
          </w:p>
        </w:tc>
      </w:tr>
      <w:tr w:rsidR="003D37D1" w14:paraId="697E12D5" w14:textId="77777777">
        <w:tc>
          <w:tcPr>
            <w:tcW w:w="682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605736DD" w14:textId="77777777" w:rsidR="003D37D1" w:rsidRDefault="00D21589">
            <w:pPr>
              <w:rPr>
                <w:sz w:val="24"/>
                <w:szCs w:val="24"/>
              </w:rPr>
            </w:pPr>
            <w:r>
              <w:rPr>
                <w:sz w:val="24"/>
                <w:szCs w:val="24"/>
              </w:rPr>
              <w:t>Qualificação Técnica</w:t>
            </w: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CE0B6DF" w14:textId="77777777" w:rsidR="003D37D1" w:rsidRDefault="003D37D1">
            <w:pPr>
              <w:rPr>
                <w:sz w:val="24"/>
                <w:szCs w:val="24"/>
              </w:rPr>
            </w:pP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3D442C9" w14:textId="77777777" w:rsidR="003D37D1" w:rsidRDefault="00D21589">
            <w:pPr>
              <w:jc w:val="center"/>
              <w:rPr>
                <w:sz w:val="24"/>
                <w:szCs w:val="24"/>
              </w:rPr>
            </w:pPr>
            <w:r>
              <w:rPr>
                <w:sz w:val="24"/>
                <w:szCs w:val="24"/>
              </w:rPr>
              <w:t>x</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112CE39" w14:textId="77777777" w:rsidR="003D37D1" w:rsidRDefault="003D37D1">
            <w:pPr>
              <w:jc w:val="center"/>
              <w:rPr>
                <w:sz w:val="24"/>
                <w:szCs w:val="24"/>
              </w:rPr>
            </w:pPr>
          </w:p>
        </w:tc>
      </w:tr>
      <w:tr w:rsidR="003D37D1" w14:paraId="2DAE33F2" w14:textId="77777777">
        <w:tc>
          <w:tcPr>
            <w:tcW w:w="6826"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4A56313" w14:textId="77777777" w:rsidR="003D37D1" w:rsidRDefault="00D21589">
            <w:pPr>
              <w:rPr>
                <w:sz w:val="24"/>
                <w:szCs w:val="24"/>
              </w:rPr>
            </w:pPr>
            <w:r>
              <w:rPr>
                <w:sz w:val="24"/>
                <w:szCs w:val="24"/>
              </w:rPr>
              <w:t>Qualificação Econômico-Financeira</w:t>
            </w: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77D6A6BE" w14:textId="77777777" w:rsidR="003D37D1" w:rsidRDefault="00D21589">
            <w:pPr>
              <w:rPr>
                <w:sz w:val="24"/>
                <w:szCs w:val="24"/>
              </w:rPr>
            </w:pPr>
            <w:r>
              <w:rPr>
                <w:sz w:val="24"/>
                <w:szCs w:val="24"/>
              </w:rPr>
              <w:t>Garantia</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0C7B4DF" w14:textId="77777777" w:rsidR="003D37D1" w:rsidRDefault="003D37D1">
            <w:pPr>
              <w:jc w:val="center"/>
              <w:rPr>
                <w:sz w:val="24"/>
                <w:szCs w:val="24"/>
              </w:rPr>
            </w:pP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8728D95" w14:textId="77777777" w:rsidR="003D37D1" w:rsidRDefault="00D21589">
            <w:pPr>
              <w:jc w:val="center"/>
              <w:rPr>
                <w:sz w:val="24"/>
                <w:szCs w:val="24"/>
              </w:rPr>
            </w:pPr>
            <w:r>
              <w:rPr>
                <w:sz w:val="24"/>
                <w:szCs w:val="24"/>
              </w:rPr>
              <w:t>x</w:t>
            </w:r>
          </w:p>
        </w:tc>
      </w:tr>
      <w:tr w:rsidR="003D37D1" w14:paraId="116A0064" w14:textId="77777777">
        <w:tc>
          <w:tcPr>
            <w:tcW w:w="6826"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F0B8D57" w14:textId="77777777" w:rsidR="003D37D1" w:rsidRDefault="003D37D1">
            <w:pPr>
              <w:rPr>
                <w:sz w:val="24"/>
                <w:szCs w:val="24"/>
              </w:rPr>
            </w:pP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93A0A33" w14:textId="77777777" w:rsidR="003D37D1" w:rsidRDefault="00D21589">
            <w:pPr>
              <w:rPr>
                <w:sz w:val="24"/>
                <w:szCs w:val="24"/>
              </w:rPr>
            </w:pPr>
            <w:r>
              <w:rPr>
                <w:sz w:val="24"/>
                <w:szCs w:val="24"/>
              </w:rPr>
              <w:t>Índices</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2A62293" w14:textId="77777777" w:rsidR="003D37D1" w:rsidRDefault="00D21589">
            <w:pPr>
              <w:jc w:val="center"/>
              <w:rPr>
                <w:sz w:val="24"/>
                <w:szCs w:val="24"/>
              </w:rPr>
            </w:pPr>
            <w:r>
              <w:rPr>
                <w:sz w:val="24"/>
                <w:szCs w:val="24"/>
              </w:rPr>
              <w:t>x</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A89540B" w14:textId="77777777" w:rsidR="003D37D1" w:rsidRDefault="003D37D1">
            <w:pPr>
              <w:jc w:val="center"/>
              <w:rPr>
                <w:sz w:val="24"/>
                <w:szCs w:val="24"/>
              </w:rPr>
            </w:pPr>
          </w:p>
        </w:tc>
      </w:tr>
      <w:tr w:rsidR="003D37D1" w14:paraId="4666AFED" w14:textId="77777777">
        <w:tc>
          <w:tcPr>
            <w:tcW w:w="6826"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A9DC05D" w14:textId="77777777" w:rsidR="003D37D1" w:rsidRDefault="003D37D1">
            <w:pPr>
              <w:rPr>
                <w:sz w:val="24"/>
                <w:szCs w:val="24"/>
              </w:rPr>
            </w:pP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0E986EE" w14:textId="77777777" w:rsidR="003D37D1" w:rsidRDefault="00D21589">
            <w:pPr>
              <w:rPr>
                <w:sz w:val="24"/>
                <w:szCs w:val="24"/>
              </w:rPr>
            </w:pPr>
            <w:r>
              <w:rPr>
                <w:sz w:val="24"/>
                <w:szCs w:val="24"/>
              </w:rPr>
              <w:t>Certidão de falência</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19EA1575" w14:textId="77777777" w:rsidR="003D37D1" w:rsidRDefault="00D21589">
            <w:pPr>
              <w:jc w:val="center"/>
              <w:rPr>
                <w:sz w:val="24"/>
                <w:szCs w:val="24"/>
              </w:rPr>
            </w:pPr>
            <w:r>
              <w:rPr>
                <w:sz w:val="24"/>
                <w:szCs w:val="24"/>
              </w:rPr>
              <w:t>x</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445D770" w14:textId="77777777" w:rsidR="003D37D1" w:rsidRDefault="003D37D1">
            <w:pPr>
              <w:jc w:val="center"/>
              <w:rPr>
                <w:sz w:val="24"/>
                <w:szCs w:val="24"/>
              </w:rPr>
            </w:pPr>
          </w:p>
        </w:tc>
      </w:tr>
      <w:tr w:rsidR="003D37D1" w14:paraId="2CE01DAC" w14:textId="77777777">
        <w:tc>
          <w:tcPr>
            <w:tcW w:w="6826"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6C77FD26" w14:textId="77777777" w:rsidR="003D37D1" w:rsidRDefault="003D37D1">
            <w:pPr>
              <w:rPr>
                <w:sz w:val="24"/>
                <w:szCs w:val="24"/>
              </w:rPr>
            </w:pP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23783C7" w14:textId="77777777" w:rsidR="003D37D1" w:rsidRDefault="00D21589">
            <w:pPr>
              <w:rPr>
                <w:sz w:val="24"/>
                <w:szCs w:val="24"/>
              </w:rPr>
            </w:pPr>
            <w:r>
              <w:rPr>
                <w:sz w:val="24"/>
                <w:szCs w:val="24"/>
              </w:rPr>
              <w:t>Capital ou Patrimônio Líquido</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36C75591" w14:textId="77777777" w:rsidR="003D37D1" w:rsidRDefault="003D37D1">
            <w:pPr>
              <w:jc w:val="center"/>
              <w:rPr>
                <w:sz w:val="24"/>
                <w:szCs w:val="24"/>
              </w:rPr>
            </w:pP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182A6136" w14:textId="77777777" w:rsidR="003D37D1" w:rsidRDefault="00D21589">
            <w:pPr>
              <w:jc w:val="center"/>
              <w:rPr>
                <w:sz w:val="24"/>
                <w:szCs w:val="24"/>
              </w:rPr>
            </w:pPr>
            <w:r>
              <w:rPr>
                <w:sz w:val="24"/>
                <w:szCs w:val="24"/>
              </w:rPr>
              <w:t>x</w:t>
            </w:r>
          </w:p>
        </w:tc>
      </w:tr>
      <w:tr w:rsidR="003D37D1" w14:paraId="7A105846" w14:textId="77777777">
        <w:tc>
          <w:tcPr>
            <w:tcW w:w="682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CDF2D25" w14:textId="77777777" w:rsidR="003D37D1" w:rsidRDefault="00D21589">
            <w:pPr>
              <w:rPr>
                <w:sz w:val="24"/>
                <w:szCs w:val="24"/>
              </w:rPr>
            </w:pPr>
            <w:r>
              <w:rPr>
                <w:sz w:val="24"/>
                <w:szCs w:val="24"/>
              </w:rPr>
              <w:t>Cumprimento do disposto no art. 7, XXXIII, CF/88</w:t>
            </w: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8D3C03B" w14:textId="77777777" w:rsidR="003D37D1" w:rsidRDefault="00D21589">
            <w:pPr>
              <w:rPr>
                <w:sz w:val="24"/>
                <w:szCs w:val="24"/>
              </w:rPr>
            </w:pPr>
            <w:r>
              <w:rPr>
                <w:sz w:val="24"/>
                <w:szCs w:val="24"/>
              </w:rPr>
              <w:t>Declaração</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3E825E77" w14:textId="77777777" w:rsidR="003D37D1" w:rsidRDefault="00D21589">
            <w:pPr>
              <w:jc w:val="center"/>
              <w:rPr>
                <w:sz w:val="24"/>
                <w:szCs w:val="24"/>
              </w:rPr>
            </w:pPr>
            <w:r>
              <w:rPr>
                <w:sz w:val="24"/>
                <w:szCs w:val="24"/>
              </w:rPr>
              <w:t>x</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A6EDC90" w14:textId="77777777" w:rsidR="003D37D1" w:rsidRDefault="003D37D1">
            <w:pPr>
              <w:jc w:val="center"/>
              <w:rPr>
                <w:sz w:val="24"/>
                <w:szCs w:val="24"/>
              </w:rPr>
            </w:pPr>
          </w:p>
        </w:tc>
      </w:tr>
      <w:tr w:rsidR="003D37D1" w14:paraId="7F85E21D" w14:textId="77777777">
        <w:tc>
          <w:tcPr>
            <w:tcW w:w="682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60177F12" w14:textId="77777777" w:rsidR="003D37D1" w:rsidRDefault="00D21589" w:rsidP="00A872F8">
            <w:pPr>
              <w:jc w:val="both"/>
              <w:rPr>
                <w:sz w:val="24"/>
                <w:szCs w:val="24"/>
              </w:rPr>
            </w:pPr>
            <w:r>
              <w:rPr>
                <w:sz w:val="24"/>
                <w:szCs w:val="24"/>
              </w:rPr>
              <w:t>Declaração de Regularidade, emitida pela Superintendência de Seguros Privados – SUSEP, dentro do prazo de validade de 60 dias, que comprove que a seguradora está legalmente autorizada a operar e que se encontra com suas reservas técni</w:t>
            </w:r>
            <w:bookmarkStart w:id="1" w:name="_GoBack"/>
            <w:bookmarkEnd w:id="1"/>
            <w:r>
              <w:rPr>
                <w:sz w:val="24"/>
                <w:szCs w:val="24"/>
              </w:rPr>
              <w:t>cas cobertas e adequadas.</w:t>
            </w:r>
          </w:p>
        </w:tc>
        <w:tc>
          <w:tcPr>
            <w:tcW w:w="16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072C94F" w14:textId="77777777" w:rsidR="003D37D1" w:rsidRDefault="00D21589">
            <w:pPr>
              <w:rPr>
                <w:sz w:val="24"/>
                <w:szCs w:val="24"/>
              </w:rPr>
            </w:pPr>
            <w:r>
              <w:rPr>
                <w:sz w:val="24"/>
                <w:szCs w:val="24"/>
              </w:rPr>
              <w:t>Declaração</w:t>
            </w:r>
          </w:p>
        </w:tc>
        <w:tc>
          <w:tcPr>
            <w:tcW w:w="56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EA1812A" w14:textId="77777777" w:rsidR="003D37D1" w:rsidRDefault="00D21589">
            <w:pPr>
              <w:jc w:val="center"/>
              <w:rPr>
                <w:sz w:val="24"/>
                <w:szCs w:val="24"/>
              </w:rPr>
            </w:pPr>
            <w:r>
              <w:rPr>
                <w:sz w:val="24"/>
                <w:szCs w:val="24"/>
              </w:rPr>
              <w:t>x</w:t>
            </w:r>
          </w:p>
        </w:tc>
        <w:tc>
          <w:tcPr>
            <w:tcW w:w="59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4E4FB35" w14:textId="77777777" w:rsidR="003D37D1" w:rsidRDefault="003D37D1">
            <w:pPr>
              <w:jc w:val="center"/>
              <w:rPr>
                <w:color w:val="FF0000"/>
                <w:sz w:val="24"/>
                <w:szCs w:val="24"/>
              </w:rPr>
            </w:pPr>
          </w:p>
        </w:tc>
      </w:tr>
    </w:tbl>
    <w:p w14:paraId="4E4065C6" w14:textId="77777777" w:rsidR="003D37D1" w:rsidRDefault="003D37D1">
      <w:pPr>
        <w:pStyle w:val="Corpodetexto"/>
        <w:spacing w:before="10" w:after="1"/>
        <w:rPr>
          <w:b/>
          <w:sz w:val="23"/>
        </w:rPr>
      </w:pPr>
    </w:p>
    <w:p w14:paraId="178D44DC" w14:textId="77777777" w:rsidR="003D37D1" w:rsidRDefault="003D37D1">
      <w:pPr>
        <w:pStyle w:val="Corpodetexto"/>
        <w:spacing w:before="1"/>
        <w:rPr>
          <w:b/>
          <w:sz w:val="20"/>
        </w:rPr>
      </w:pPr>
    </w:p>
    <w:p w14:paraId="21975CED" w14:textId="77777777" w:rsidR="003D37D1" w:rsidRDefault="00D21589">
      <w:pPr>
        <w:pStyle w:val="Corpodetexto"/>
        <w:spacing w:before="1"/>
        <w:rPr>
          <w:sz w:val="22"/>
        </w:rPr>
      </w:pPr>
      <w:r>
        <w:rPr>
          <w:noProof/>
          <w:sz w:val="22"/>
        </w:rPr>
        <mc:AlternateContent>
          <mc:Choice Requires="wps">
            <w:drawing>
              <wp:anchor distT="0" distB="0" distL="0" distR="0" simplePos="0" relativeHeight="15" behindDoc="1" locked="0" layoutInCell="1" allowOverlap="1" wp14:anchorId="31D51E00" wp14:editId="57ECC5FB">
                <wp:simplePos x="0" y="0"/>
                <wp:positionH relativeFrom="page">
                  <wp:posOffset>819150</wp:posOffset>
                </wp:positionH>
                <wp:positionV relativeFrom="paragraph">
                  <wp:posOffset>176530</wp:posOffset>
                </wp:positionV>
                <wp:extent cx="5678805" cy="179705"/>
                <wp:effectExtent l="0" t="0" r="0" b="0"/>
                <wp:wrapTopAndBottom/>
                <wp:docPr id="36" name="Text Box 28"/>
                <wp:cNvGraphicFramePr/>
                <a:graphic xmlns:a="http://schemas.openxmlformats.org/drawingml/2006/main">
                  <a:graphicData uri="http://schemas.microsoft.com/office/word/2010/wordprocessingShape">
                    <wps:wsp>
                      <wps:cNvSpPr/>
                      <wps:spPr>
                        <a:xfrm>
                          <a:off x="0" y="0"/>
                          <a:ext cx="5678280" cy="17892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6619F496" w14:textId="77777777" w:rsidR="00D21589" w:rsidRDefault="00D21589">
                            <w:pPr>
                              <w:pStyle w:val="Contedodoquadro"/>
                              <w:tabs>
                                <w:tab w:val="left" w:pos="878"/>
                              </w:tabs>
                              <w:spacing w:line="281" w:lineRule="exact"/>
                              <w:ind w:left="28"/>
                            </w:pPr>
                            <w:r>
                              <w:rPr>
                                <w:b/>
                                <w:sz w:val="24"/>
                              </w:rPr>
                              <w:t>15.</w:t>
                            </w:r>
                            <w:r>
                              <w:rPr>
                                <w:b/>
                                <w:sz w:val="24"/>
                              </w:rPr>
                              <w:tab/>
                            </w:r>
                            <w:r>
                              <w:rPr>
                                <w:b/>
                                <w:sz w:val="24"/>
                              </w:rPr>
                              <w:t>DOS CUSTOS ESTIMADOS DA</w:t>
                            </w:r>
                            <w:r>
                              <w:rPr>
                                <w:b/>
                                <w:spacing w:val="-5"/>
                                <w:sz w:val="24"/>
                              </w:rPr>
                              <w:t xml:space="preserve"> </w:t>
                            </w:r>
                            <w:r>
                              <w:rPr>
                                <w:b/>
                                <w:sz w:val="24"/>
                              </w:rPr>
                              <w:t>CONTRATAÇÃO</w:t>
                            </w:r>
                          </w:p>
                        </w:txbxContent>
                      </wps:txbx>
                      <wps:bodyPr lIns="0" tIns="0" rIns="0" bIns="0">
                        <a:noAutofit/>
                      </wps:bodyPr>
                    </wps:wsp>
                  </a:graphicData>
                </a:graphic>
              </wp:anchor>
            </w:drawing>
          </mc:Choice>
          <mc:Fallback>
            <w:pict>
              <v:rect w14:anchorId="31D51E00" id="Text Box 28" o:spid="_x0000_s1048" style="position:absolute;margin-left:64.5pt;margin-top:13.9pt;width:447.15pt;height:14.15pt;z-index:-50331646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" fillcolor="#b8cce3" stroked="f">
                <v:textbox inset="0,0,0,0">
                  <w:txbxContent>
                    <w:p w14:paraId="6619F496" w14:textId="77777777" w:rsidR="00D21589" w:rsidRDefault="00D21589">
                      <w:pPr>
                        <w:pStyle w:val="Contedodoquadro"/>
                        <w:tabs>
                          <w:tab w:val="left" w:pos="878"/>
                        </w:tabs>
                        <w:spacing w:line="281" w:lineRule="exact"/>
                        <w:ind w:left="28"/>
                      </w:pPr>
                      <w:r>
                        <w:rPr>
                          <w:b/>
                          <w:sz w:val="24"/>
                        </w:rPr>
                        <w:t>15.</w:t>
                      </w:r>
                      <w:r>
                        <w:rPr>
                          <w:b/>
                          <w:sz w:val="24"/>
                        </w:rPr>
                        <w:tab/>
                      </w:r>
                      <w:r>
                        <w:rPr>
                          <w:b/>
                          <w:sz w:val="24"/>
                        </w:rPr>
                        <w:t>DOS CUSTOS ESTIMADOS DA</w:t>
                      </w:r>
                      <w:r>
                        <w:rPr>
                          <w:b/>
                          <w:spacing w:val="-5"/>
                          <w:sz w:val="24"/>
                        </w:rPr>
                        <w:t xml:space="preserve"> </w:t>
                      </w:r>
                      <w:r>
                        <w:rPr>
                          <w:b/>
                          <w:sz w:val="24"/>
                        </w:rPr>
                        <w:t>CONTRATAÇÃO</w:t>
                      </w:r>
                    </w:p>
                  </w:txbxContent>
                </v:textbox>
                <w10:wrap type="topAndBottom" anchorx="page"/>
              </v:rect>
            </w:pict>
          </mc:Fallback>
        </mc:AlternateContent>
      </w:r>
    </w:p>
    <w:p w14:paraId="46D4C1FF" w14:textId="77777777" w:rsidR="003D37D1" w:rsidRDefault="003D37D1">
      <w:pPr>
        <w:pStyle w:val="Corpodetexto"/>
        <w:spacing w:before="1"/>
        <w:rPr>
          <w:sz w:val="14"/>
        </w:rPr>
      </w:pPr>
    </w:p>
    <w:p w14:paraId="6B231B91" w14:textId="77777777" w:rsidR="003D37D1" w:rsidRDefault="003D37D1">
      <w:pPr>
        <w:spacing w:line="360" w:lineRule="auto"/>
        <w:jc w:val="both"/>
        <w:rPr>
          <w:sz w:val="24"/>
          <w:szCs w:val="24"/>
        </w:rPr>
      </w:pPr>
    </w:p>
    <w:p w14:paraId="3CE571E7" w14:textId="77777777" w:rsidR="003D37D1" w:rsidRDefault="00D21589">
      <w:pPr>
        <w:spacing w:line="360" w:lineRule="auto"/>
        <w:jc w:val="both"/>
      </w:pPr>
      <w:r>
        <w:rPr>
          <w:sz w:val="24"/>
          <w:szCs w:val="24"/>
        </w:rPr>
        <w:t xml:space="preserve">O valor estimado mensal </w:t>
      </w:r>
      <w:r>
        <w:rPr>
          <w:color w:val="000000" w:themeColor="text1"/>
          <w:sz w:val="24"/>
          <w:szCs w:val="24"/>
        </w:rPr>
        <w:t xml:space="preserve">é de R$ </w:t>
      </w:r>
      <w:r>
        <w:rPr>
          <w:b/>
          <w:color w:val="000000" w:themeColor="text1"/>
          <w:sz w:val="24"/>
          <w:szCs w:val="24"/>
          <w:highlight w:val="yellow"/>
        </w:rPr>
        <w:t>82.600,00</w:t>
      </w:r>
      <w:r>
        <w:rPr>
          <w:bCs/>
          <w:color w:val="000000" w:themeColor="text1"/>
          <w:sz w:val="24"/>
          <w:szCs w:val="24"/>
          <w:highlight w:val="yellow"/>
        </w:rPr>
        <w:t xml:space="preserve"> (oitenta e dois mil e seiscentos reais )</w:t>
      </w:r>
      <w:r>
        <w:rPr>
          <w:color w:val="000000" w:themeColor="text1"/>
          <w:sz w:val="24"/>
          <w:szCs w:val="24"/>
        </w:rPr>
        <w:t xml:space="preserve"> perfazendo o valor total estimado para 12 (doze) meses de </w:t>
      </w:r>
      <w:r>
        <w:rPr>
          <w:b/>
          <w:bCs/>
          <w:color w:val="000000" w:themeColor="text1"/>
          <w:sz w:val="24"/>
          <w:szCs w:val="24"/>
          <w:highlight w:val="yellow"/>
        </w:rPr>
        <w:t>R$</w:t>
      </w:r>
      <w:r>
        <w:rPr>
          <w:bCs/>
          <w:color w:val="000000" w:themeColor="text1"/>
          <w:sz w:val="24"/>
          <w:szCs w:val="24"/>
          <w:highlight w:val="yellow"/>
        </w:rPr>
        <w:t xml:space="preserve"> </w:t>
      </w:r>
      <w:r>
        <w:rPr>
          <w:b/>
          <w:bCs/>
          <w:color w:val="000000" w:themeColor="text1"/>
          <w:sz w:val="24"/>
          <w:szCs w:val="24"/>
          <w:highlight w:val="yellow"/>
        </w:rPr>
        <w:t>991.200,00</w:t>
      </w:r>
      <w:r>
        <w:rPr>
          <w:bCs/>
          <w:color w:val="000000" w:themeColor="text1"/>
          <w:sz w:val="24"/>
          <w:szCs w:val="24"/>
          <w:highlight w:val="yellow"/>
        </w:rPr>
        <w:t xml:space="preserve"> (novecentos e noventa e um mil e duzentos  reais).</w:t>
      </w:r>
    </w:p>
    <w:p w14:paraId="494F77DE" w14:textId="77777777" w:rsidR="003D37D1" w:rsidRDefault="003D37D1">
      <w:pPr>
        <w:pStyle w:val="Corpodetexto"/>
        <w:spacing w:line="276" w:lineRule="auto"/>
        <w:ind w:right="1016"/>
        <w:jc w:val="both"/>
      </w:pPr>
    </w:p>
    <w:tbl>
      <w:tblPr>
        <w:tblW w:w="9206"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15" w:type="dxa"/>
          <w:left w:w="-22" w:type="dxa"/>
          <w:bottom w:w="15" w:type="dxa"/>
          <w:right w:w="15" w:type="dxa"/>
        </w:tblCellMar>
        <w:tblLook w:val="04A0" w:firstRow="1" w:lastRow="0" w:firstColumn="1" w:lastColumn="0" w:noHBand="0" w:noVBand="1"/>
      </w:tblPr>
      <w:tblGrid>
        <w:gridCol w:w="617"/>
        <w:gridCol w:w="1383"/>
        <w:gridCol w:w="1158"/>
        <w:gridCol w:w="4205"/>
        <w:gridCol w:w="211"/>
        <w:gridCol w:w="1632"/>
      </w:tblGrid>
      <w:tr w:rsidR="00A872F8" w14:paraId="1741678E" w14:textId="77777777" w:rsidTr="00A872F8">
        <w:trPr>
          <w:trHeight w:val="471"/>
        </w:trPr>
        <w:tc>
          <w:tcPr>
            <w:tcW w:w="61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08B66E65" w14:textId="77777777" w:rsidR="00A872F8" w:rsidRDefault="00A872F8">
            <w:pPr>
              <w:jc w:val="center"/>
              <w:rPr>
                <w:b/>
                <w:sz w:val="24"/>
                <w:szCs w:val="24"/>
              </w:rPr>
            </w:pPr>
            <w:r>
              <w:rPr>
                <w:b/>
                <w:sz w:val="24"/>
                <w:szCs w:val="24"/>
              </w:rPr>
              <w:t>Item</w:t>
            </w:r>
          </w:p>
        </w:tc>
        <w:tc>
          <w:tcPr>
            <w:tcW w:w="138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9B5DE00" w14:textId="77777777" w:rsidR="00A872F8" w:rsidRDefault="00A872F8">
            <w:pPr>
              <w:jc w:val="center"/>
              <w:rPr>
                <w:b/>
                <w:sz w:val="24"/>
                <w:szCs w:val="24"/>
              </w:rPr>
            </w:pPr>
            <w:r>
              <w:rPr>
                <w:b/>
                <w:sz w:val="24"/>
                <w:szCs w:val="24"/>
              </w:rPr>
              <w:t>Qtd. (A)</w:t>
            </w:r>
          </w:p>
        </w:tc>
        <w:tc>
          <w:tcPr>
            <w:tcW w:w="115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31128084" w14:textId="77777777" w:rsidR="00A872F8" w:rsidRDefault="00A872F8">
            <w:pPr>
              <w:jc w:val="center"/>
              <w:rPr>
                <w:b/>
                <w:sz w:val="24"/>
                <w:szCs w:val="24"/>
              </w:rPr>
            </w:pPr>
          </w:p>
          <w:p w14:paraId="2DD90B9D" w14:textId="77777777" w:rsidR="00A872F8" w:rsidRDefault="00A872F8">
            <w:pPr>
              <w:jc w:val="center"/>
              <w:rPr>
                <w:b/>
                <w:sz w:val="24"/>
                <w:szCs w:val="24"/>
              </w:rPr>
            </w:pPr>
            <w:r>
              <w:rPr>
                <w:b/>
                <w:sz w:val="24"/>
                <w:szCs w:val="24"/>
              </w:rPr>
              <w:t xml:space="preserve">Unidade </w:t>
            </w:r>
          </w:p>
        </w:tc>
        <w:tc>
          <w:tcPr>
            <w:tcW w:w="4205"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681B6D13" w14:textId="144D75F9" w:rsidR="00A872F8" w:rsidRDefault="00A872F8">
            <w:pPr>
              <w:jc w:val="center"/>
              <w:rPr>
                <w:b/>
                <w:sz w:val="24"/>
                <w:szCs w:val="24"/>
              </w:rPr>
            </w:pPr>
            <w:r>
              <w:rPr>
                <w:b/>
                <w:sz w:val="24"/>
                <w:szCs w:val="24"/>
              </w:rPr>
              <w:t>Preço Unitário Máximo Aceitável (B)</w:t>
            </w:r>
          </w:p>
        </w:tc>
        <w:tc>
          <w:tcPr>
            <w:tcW w:w="1843" w:type="dxa"/>
            <w:gridSpan w:val="2"/>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7F345F85" w14:textId="3E7D867D" w:rsidR="00A872F8" w:rsidRDefault="00A872F8">
            <w:pPr>
              <w:jc w:val="center"/>
              <w:rPr>
                <w:b/>
                <w:sz w:val="24"/>
                <w:szCs w:val="24"/>
              </w:rPr>
            </w:pPr>
            <w:r>
              <w:rPr>
                <w:b/>
                <w:sz w:val="24"/>
                <w:szCs w:val="24"/>
              </w:rPr>
              <w:t>Total Máximo Aceitável (A x B)</w:t>
            </w:r>
          </w:p>
        </w:tc>
      </w:tr>
      <w:tr w:rsidR="00A872F8" w14:paraId="18C59B44" w14:textId="77777777" w:rsidTr="00A872F8">
        <w:trPr>
          <w:trHeight w:val="228"/>
        </w:trPr>
        <w:tc>
          <w:tcPr>
            <w:tcW w:w="61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32E7E57" w14:textId="77777777" w:rsidR="00A872F8" w:rsidRDefault="00A872F8">
            <w:pPr>
              <w:jc w:val="center"/>
              <w:rPr>
                <w:sz w:val="24"/>
                <w:szCs w:val="24"/>
              </w:rPr>
            </w:pPr>
            <w:r>
              <w:rPr>
                <w:sz w:val="24"/>
                <w:szCs w:val="24"/>
              </w:rPr>
              <w:t>1</w:t>
            </w:r>
          </w:p>
        </w:tc>
        <w:tc>
          <w:tcPr>
            <w:tcW w:w="138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14:paraId="69B19B95" w14:textId="77777777" w:rsidR="00A872F8" w:rsidRDefault="00A872F8">
            <w:pPr>
              <w:jc w:val="center"/>
              <w:rPr>
                <w:sz w:val="24"/>
                <w:szCs w:val="24"/>
              </w:rPr>
            </w:pPr>
            <w:r>
              <w:rPr>
                <w:sz w:val="24"/>
                <w:szCs w:val="24"/>
              </w:rPr>
              <w:t>35000</w:t>
            </w:r>
          </w:p>
        </w:tc>
        <w:tc>
          <w:tcPr>
            <w:tcW w:w="115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DAA8402" w14:textId="77777777" w:rsidR="00A872F8" w:rsidRDefault="00A872F8">
            <w:pPr>
              <w:jc w:val="center"/>
              <w:rPr>
                <w:sz w:val="24"/>
                <w:szCs w:val="24"/>
              </w:rPr>
            </w:pPr>
            <w:r>
              <w:rPr>
                <w:sz w:val="24"/>
                <w:szCs w:val="24"/>
              </w:rPr>
              <w:t>Segurados</w:t>
            </w:r>
          </w:p>
        </w:tc>
        <w:tc>
          <w:tcPr>
            <w:tcW w:w="4205"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7ADE11B8" w14:textId="77777777" w:rsidR="00A872F8" w:rsidRDefault="00A872F8">
            <w:pPr>
              <w:jc w:val="center"/>
            </w:pPr>
            <w:r>
              <w:rPr>
                <w:sz w:val="24"/>
                <w:szCs w:val="24"/>
                <w:highlight w:val="yellow"/>
              </w:rPr>
              <w:t>2,36</w:t>
            </w:r>
          </w:p>
        </w:tc>
        <w:tc>
          <w:tcPr>
            <w:tcW w:w="1843" w:type="dxa"/>
            <w:gridSpan w:val="2"/>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345AC1B2" w14:textId="77777777" w:rsidR="00A872F8" w:rsidRDefault="00A872F8">
            <w:r>
              <w:rPr>
                <w:sz w:val="24"/>
                <w:szCs w:val="24"/>
              </w:rPr>
              <w:t xml:space="preserve">R$ </w:t>
            </w:r>
            <w:r>
              <w:rPr>
                <w:sz w:val="24"/>
                <w:szCs w:val="24"/>
                <w:highlight w:val="yellow"/>
              </w:rPr>
              <w:t>82.600,00</w:t>
            </w:r>
          </w:p>
        </w:tc>
      </w:tr>
      <w:tr w:rsidR="003D37D1" w14:paraId="1E4EBEE5" w14:textId="77777777" w:rsidTr="00A872F8">
        <w:trPr>
          <w:trHeight w:val="228"/>
        </w:trPr>
        <w:tc>
          <w:tcPr>
            <w:tcW w:w="7574" w:type="dxa"/>
            <w:gridSpan w:val="5"/>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6FE22BC2" w14:textId="72C7588F" w:rsidR="003D37D1" w:rsidRDefault="00D21589">
            <w:pPr>
              <w:jc w:val="center"/>
              <w:rPr>
                <w:sz w:val="24"/>
                <w:szCs w:val="24"/>
              </w:rPr>
            </w:pPr>
            <w:r>
              <w:rPr>
                <w:sz w:val="24"/>
                <w:szCs w:val="24"/>
              </w:rPr>
              <w:t>TOTAL GLOBAL</w:t>
            </w:r>
            <w:r w:rsidR="00A872F8">
              <w:rPr>
                <w:sz w:val="24"/>
                <w:szCs w:val="24"/>
              </w:rPr>
              <w:t xml:space="preserve"> MÁXIMO ACEITÁVEL</w:t>
            </w:r>
          </w:p>
        </w:tc>
        <w:tc>
          <w:tcPr>
            <w:tcW w:w="1632"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52B5AA2F" w14:textId="77777777" w:rsidR="003D37D1" w:rsidRDefault="00D21589">
            <w:r>
              <w:rPr>
                <w:sz w:val="24"/>
                <w:szCs w:val="24"/>
              </w:rPr>
              <w:t>R$ 991.200,00</w:t>
            </w:r>
          </w:p>
        </w:tc>
      </w:tr>
      <w:tr w:rsidR="003D37D1" w14:paraId="0A5F8F0F" w14:textId="77777777" w:rsidTr="00A872F8">
        <w:trPr>
          <w:trHeight w:val="228"/>
        </w:trPr>
        <w:tc>
          <w:tcPr>
            <w:tcW w:w="7574" w:type="dxa"/>
            <w:gridSpan w:val="5"/>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4DFE074B" w14:textId="77777777" w:rsidR="003D37D1" w:rsidRDefault="003D37D1">
            <w:pPr>
              <w:jc w:val="center"/>
              <w:rPr>
                <w:sz w:val="24"/>
                <w:szCs w:val="24"/>
              </w:rPr>
            </w:pPr>
          </w:p>
        </w:tc>
        <w:tc>
          <w:tcPr>
            <w:tcW w:w="1632"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14:paraId="256AB99D" w14:textId="77777777" w:rsidR="003D37D1" w:rsidRDefault="003D37D1">
            <w:pPr>
              <w:jc w:val="center"/>
              <w:rPr>
                <w:sz w:val="24"/>
                <w:szCs w:val="24"/>
              </w:rPr>
            </w:pPr>
          </w:p>
        </w:tc>
      </w:tr>
    </w:tbl>
    <w:p w14:paraId="0EFFEFD2" w14:textId="77777777" w:rsidR="003D37D1" w:rsidRDefault="003D37D1">
      <w:pPr>
        <w:pStyle w:val="Corpodetexto"/>
        <w:spacing w:line="276" w:lineRule="auto"/>
        <w:ind w:right="1016"/>
        <w:jc w:val="both"/>
      </w:pPr>
    </w:p>
    <w:p w14:paraId="0B9FF5B4" w14:textId="77777777" w:rsidR="003D37D1" w:rsidRDefault="00D21589">
      <w:pPr>
        <w:pStyle w:val="Corpodetexto"/>
        <w:spacing w:line="276" w:lineRule="auto"/>
        <w:ind w:right="1016"/>
        <w:jc w:val="both"/>
      </w:pPr>
      <w:r>
        <w:rPr>
          <w:noProof/>
        </w:rPr>
        <mc:AlternateContent>
          <mc:Choice Requires="wps">
            <w:drawing>
              <wp:anchor distT="0" distB="0" distL="0" distR="0" simplePos="0" relativeHeight="16" behindDoc="1" locked="0" layoutInCell="1" allowOverlap="1" wp14:anchorId="3174222C" wp14:editId="4F4FD2B7">
                <wp:simplePos x="0" y="0"/>
                <wp:positionH relativeFrom="page">
                  <wp:posOffset>1257300</wp:posOffset>
                </wp:positionH>
                <wp:positionV relativeFrom="paragraph">
                  <wp:posOffset>3175</wp:posOffset>
                </wp:positionV>
                <wp:extent cx="5582920" cy="163195"/>
                <wp:effectExtent l="0" t="0" r="0" b="9525"/>
                <wp:wrapTopAndBottom/>
                <wp:docPr id="38" name="Text Box 27"/>
                <wp:cNvGraphicFramePr/>
                <a:graphic xmlns:a="http://schemas.openxmlformats.org/drawingml/2006/main">
                  <a:graphicData uri="http://schemas.microsoft.com/office/word/2010/wordprocessingShape">
                    <wps:wsp>
                      <wps:cNvSpPr/>
                      <wps:spPr>
                        <a:xfrm>
                          <a:off x="0" y="0"/>
                          <a:ext cx="5582160" cy="162720"/>
                        </a:xfrm>
                        <a:prstGeom prst="rect">
                          <a:avLst/>
                        </a:prstGeom>
                        <a:solidFill>
                          <a:srgbClr val="D5E2BB"/>
                        </a:solidFill>
                        <a:ln>
                          <a:noFill/>
                        </a:ln>
                      </wps:spPr>
                      <wps:style>
                        <a:lnRef idx="0">
                          <a:scrgbClr r="0" g="0" b="0"/>
                        </a:lnRef>
                        <a:fillRef idx="0">
                          <a:scrgbClr r="0" g="0" b="0"/>
                        </a:fillRef>
                        <a:effectRef idx="0">
                          <a:scrgbClr r="0" g="0" b="0"/>
                        </a:effectRef>
                        <a:fontRef idx="minor"/>
                      </wps:style>
                      <wps:txbx>
                        <w:txbxContent>
                          <w:p w14:paraId="163637AE" w14:textId="77777777" w:rsidR="00D21589" w:rsidRDefault="00D21589">
                            <w:pPr>
                              <w:pStyle w:val="Contedodoquadro"/>
                              <w:tabs>
                                <w:tab w:val="left" w:pos="1017"/>
                              </w:tabs>
                              <w:spacing w:line="281" w:lineRule="exact"/>
                              <w:ind w:hanging="709"/>
                            </w:pPr>
                            <w:r>
                              <w:rPr>
                                <w:b/>
                                <w:sz w:val="24"/>
                              </w:rPr>
                              <w:t>15.2</w:t>
                            </w:r>
                            <w:r>
                              <w:rPr>
                                <w:b/>
                                <w:sz w:val="24"/>
                              </w:rPr>
                              <w:tab/>
                              <w:t>15.1 DA JUSTIFICATIVA DAS</w:t>
                            </w:r>
                            <w:r>
                              <w:rPr>
                                <w:b/>
                                <w:spacing w:val="-2"/>
                                <w:sz w:val="24"/>
                              </w:rPr>
                              <w:t xml:space="preserve"> </w:t>
                            </w:r>
                            <w:r>
                              <w:rPr>
                                <w:b/>
                                <w:sz w:val="24"/>
                              </w:rPr>
                              <w:t>COTAÇÕES</w:t>
                            </w:r>
                          </w:p>
                        </w:txbxContent>
                      </wps:txbx>
                      <wps:bodyPr lIns="0" tIns="0" rIns="0" bIns="0">
                        <a:noAutofit/>
                      </wps:bodyPr>
                    </wps:wsp>
                  </a:graphicData>
                </a:graphic>
              </wp:anchor>
            </w:drawing>
          </mc:Choice>
          <mc:Fallback>
            <w:pict>
              <v:rect w14:anchorId="3174222C" id="Text Box 27" o:spid="_x0000_s1049" style="position:absolute;left:0;text-align:left;margin-left:99pt;margin-top:.25pt;width:439.6pt;height:12.85pt;z-index:-50331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" fillcolor="#d5e2bb" stroked="f">
                <v:textbox inset="0,0,0,0">
                  <w:txbxContent>
                    <w:p w14:paraId="163637AE" w14:textId="77777777" w:rsidR="00D21589" w:rsidRDefault="00D21589">
                      <w:pPr>
                        <w:pStyle w:val="Contedodoquadro"/>
                        <w:tabs>
                          <w:tab w:val="left" w:pos="1017"/>
                        </w:tabs>
                        <w:spacing w:line="281" w:lineRule="exact"/>
                        <w:ind w:hanging="709"/>
                      </w:pPr>
                      <w:r>
                        <w:rPr>
                          <w:b/>
                          <w:sz w:val="24"/>
                        </w:rPr>
                        <w:t>15.2</w:t>
                      </w:r>
                      <w:r>
                        <w:rPr>
                          <w:b/>
                          <w:sz w:val="24"/>
                        </w:rPr>
                        <w:tab/>
                        <w:t>15.1 DA JUSTIFICATIVA DAS</w:t>
                      </w:r>
                      <w:r>
                        <w:rPr>
                          <w:b/>
                          <w:spacing w:val="-2"/>
                          <w:sz w:val="24"/>
                        </w:rPr>
                        <w:t xml:space="preserve"> </w:t>
                      </w:r>
                      <w:r>
                        <w:rPr>
                          <w:b/>
                          <w:sz w:val="24"/>
                        </w:rPr>
                        <w:t>COTAÇÕES</w:t>
                      </w:r>
                    </w:p>
                  </w:txbxContent>
                </v:textbox>
                <w10:wrap type="topAndBottom" anchorx="page"/>
              </v:rect>
            </w:pict>
          </mc:Fallback>
        </mc:AlternateContent>
      </w:r>
    </w:p>
    <w:p w14:paraId="12A1A687" w14:textId="77777777" w:rsidR="003D37D1" w:rsidRDefault="00D21589">
      <w:pPr>
        <w:pStyle w:val="Corpodetexto"/>
        <w:spacing w:line="360" w:lineRule="auto"/>
        <w:ind w:right="51"/>
        <w:jc w:val="both"/>
      </w:pPr>
      <w:r>
        <w:t>As cotações foram realizadas em conformidade com a Instrução Normativa nº 73/2020 ME. Foi realizada busca por Atas de Registro de Preços e contratações similares de outros órgãos públicos no sistema Painel de Preços e Banco de Preços, porém, nenhuma das contratações encontradas foi utilizada, pois o número de segurdados mensal era inferior à demanda da UFMT. Dessa forma, o preço médido foi composto por 3 preços de empresas prestadoras dos serviços demandados.</w:t>
      </w:r>
    </w:p>
    <w:p w14:paraId="2C7756C6" w14:textId="77777777" w:rsidR="003D37D1" w:rsidRDefault="003D37D1">
      <w:pPr>
        <w:pStyle w:val="Corpodetexto"/>
        <w:spacing w:line="276" w:lineRule="auto"/>
        <w:ind w:right="1016"/>
        <w:jc w:val="both"/>
      </w:pPr>
    </w:p>
    <w:p w14:paraId="7948B3A8" w14:textId="77777777" w:rsidR="003D37D1" w:rsidRDefault="00D21589">
      <w:pPr>
        <w:pStyle w:val="Corpodetexto"/>
        <w:spacing w:before="11"/>
        <w:rPr>
          <w:sz w:val="21"/>
        </w:rPr>
      </w:pPr>
      <w:r>
        <w:rPr>
          <w:noProof/>
          <w:sz w:val="21"/>
        </w:rPr>
        <mc:AlternateContent>
          <mc:Choice Requires="wps">
            <w:drawing>
              <wp:anchor distT="0" distB="0" distL="0" distR="0" simplePos="0" relativeHeight="17" behindDoc="1" locked="0" layoutInCell="1" allowOverlap="1" wp14:anchorId="4453A36D" wp14:editId="57B16A7B">
                <wp:simplePos x="0" y="0"/>
                <wp:positionH relativeFrom="page">
                  <wp:posOffset>1085850</wp:posOffset>
                </wp:positionH>
                <wp:positionV relativeFrom="paragraph">
                  <wp:posOffset>174625</wp:posOffset>
                </wp:positionV>
                <wp:extent cx="5412105" cy="180340"/>
                <wp:effectExtent l="0" t="0" r="0" b="0"/>
                <wp:wrapTopAndBottom/>
                <wp:docPr id="40" name="Text Box 26"/>
                <wp:cNvGraphicFramePr/>
                <a:graphic xmlns:a="http://schemas.openxmlformats.org/drawingml/2006/main">
                  <a:graphicData uri="http://schemas.microsoft.com/office/word/2010/wordprocessingShape">
                    <wps:wsp>
                      <wps:cNvSpPr/>
                      <wps:spPr>
                        <a:xfrm>
                          <a:off x="0" y="0"/>
                          <a:ext cx="5411520" cy="179640"/>
                        </a:xfrm>
                        <a:prstGeom prst="rect">
                          <a:avLst/>
                        </a:prstGeom>
                        <a:solidFill>
                          <a:srgbClr val="B8CCE3"/>
                        </a:solidFill>
                        <a:ln>
                          <a:noFill/>
                        </a:ln>
                      </wps:spPr>
                      <wps:style>
                        <a:lnRef idx="0">
                          <a:scrgbClr r="0" g="0" b="0"/>
                        </a:lnRef>
                        <a:fillRef idx="0">
                          <a:scrgbClr r="0" g="0" b="0"/>
                        </a:fillRef>
                        <a:effectRef idx="0">
                          <a:scrgbClr r="0" g="0" b="0"/>
                        </a:effectRef>
                        <a:fontRef idx="minor"/>
                      </wps:style>
                      <wps:txbx>
                        <w:txbxContent>
                          <w:p w14:paraId="3D738494" w14:textId="77777777" w:rsidR="00D21589" w:rsidRDefault="00D21589">
                            <w:pPr>
                              <w:pStyle w:val="Contedodoquadro"/>
                              <w:tabs>
                                <w:tab w:val="left" w:pos="878"/>
                              </w:tabs>
                              <w:spacing w:line="281" w:lineRule="exact"/>
                              <w:ind w:left="28"/>
                            </w:pPr>
                            <w:r>
                              <w:rPr>
                                <w:b/>
                                <w:sz w:val="24"/>
                              </w:rPr>
                              <w:t>16.</w:t>
                            </w:r>
                            <w:r>
                              <w:rPr>
                                <w:b/>
                                <w:sz w:val="24"/>
                              </w:rPr>
                              <w:tab/>
                              <w:t>DOS</w:t>
                            </w:r>
                            <w:r>
                              <w:rPr>
                                <w:b/>
                                <w:spacing w:val="-1"/>
                                <w:sz w:val="24"/>
                              </w:rPr>
                              <w:t xml:space="preserve"> </w:t>
                            </w:r>
                            <w:r>
                              <w:rPr>
                                <w:b/>
                                <w:sz w:val="24"/>
                              </w:rPr>
                              <w:t>ANEXOS</w:t>
                            </w:r>
                          </w:p>
                        </w:txbxContent>
                      </wps:txbx>
                      <wps:bodyPr lIns="0" tIns="0" rIns="0" bIns="0">
                        <a:noAutofit/>
                      </wps:bodyPr>
                    </wps:wsp>
                  </a:graphicData>
                </a:graphic>
              </wp:anchor>
            </w:drawing>
          </mc:Choice>
          <mc:Fallback>
            <w:pict>
              <v:rect w14:anchorId="4453A36D" id="Text Box 26" o:spid="_x0000_s1050" style="position:absolute;margin-left:85.5pt;margin-top:13.75pt;width:426.15pt;height:14.2pt;z-index:-50331646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" fillcolor="#b8cce3" stroked="f">
                <v:textbox inset="0,0,0,0">
                  <w:txbxContent>
                    <w:p w14:paraId="3D738494" w14:textId="77777777" w:rsidR="00D21589" w:rsidRDefault="00D21589">
                      <w:pPr>
                        <w:pStyle w:val="Contedodoquadro"/>
                        <w:tabs>
                          <w:tab w:val="left" w:pos="878"/>
                        </w:tabs>
                        <w:spacing w:line="281" w:lineRule="exact"/>
                        <w:ind w:left="28"/>
                      </w:pPr>
                      <w:r>
                        <w:rPr>
                          <w:b/>
                          <w:sz w:val="24"/>
                        </w:rPr>
                        <w:t>16.</w:t>
                      </w:r>
                      <w:r>
                        <w:rPr>
                          <w:b/>
                          <w:sz w:val="24"/>
                        </w:rPr>
                        <w:tab/>
                        <w:t>DOS</w:t>
                      </w:r>
                      <w:r>
                        <w:rPr>
                          <w:b/>
                          <w:spacing w:val="-1"/>
                          <w:sz w:val="24"/>
                        </w:rPr>
                        <w:t xml:space="preserve"> </w:t>
                      </w:r>
                      <w:r>
                        <w:rPr>
                          <w:b/>
                          <w:sz w:val="24"/>
                        </w:rPr>
                        <w:t>ANEXOS</w:t>
                      </w:r>
                    </w:p>
                  </w:txbxContent>
                </v:textbox>
                <w10:wrap type="topAndBottom" anchorx="page"/>
              </v:rect>
            </w:pict>
          </mc:Fallback>
        </mc:AlternateContent>
      </w:r>
    </w:p>
    <w:p w14:paraId="75212A0A" w14:textId="77777777" w:rsidR="003D37D1" w:rsidRDefault="003D37D1">
      <w:pPr>
        <w:pStyle w:val="Corpodetexto"/>
        <w:spacing w:before="1"/>
        <w:rPr>
          <w:sz w:val="14"/>
        </w:rPr>
      </w:pPr>
    </w:p>
    <w:p w14:paraId="1456C523" w14:textId="77777777" w:rsidR="003D37D1" w:rsidRDefault="00D21589">
      <w:pPr>
        <w:pStyle w:val="Corpodetexto"/>
        <w:spacing w:before="100"/>
        <w:ind w:left="302"/>
      </w:pPr>
      <w:r>
        <w:t>Constituem parte integrante deste Termo de Referência:</w:t>
      </w:r>
    </w:p>
    <w:p w14:paraId="5FD57ACC" w14:textId="77777777" w:rsidR="003D37D1" w:rsidRDefault="003D37D1">
      <w:pPr>
        <w:pStyle w:val="Corpodetexto"/>
        <w:spacing w:before="1" w:after="1"/>
      </w:pPr>
    </w:p>
    <w:tbl>
      <w:tblPr>
        <w:tblW w:w="8504" w:type="dxa"/>
        <w:tblInd w:w="30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right w:w="0" w:type="dxa"/>
        </w:tblCellMar>
        <w:tblLook w:val="01E0" w:firstRow="1" w:lastRow="1" w:firstColumn="1" w:lastColumn="1" w:noHBand="0" w:noVBand="0"/>
      </w:tblPr>
      <w:tblGrid>
        <w:gridCol w:w="2097"/>
        <w:gridCol w:w="6407"/>
      </w:tblGrid>
      <w:tr w:rsidR="003D37D1" w14:paraId="4E146797" w14:textId="77777777">
        <w:trPr>
          <w:trHeight w:val="462"/>
        </w:trPr>
        <w:tc>
          <w:tcPr>
            <w:tcW w:w="8503"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14:paraId="1BD4CEF6" w14:textId="77777777" w:rsidR="003D37D1" w:rsidRDefault="00D21589">
            <w:pPr>
              <w:pStyle w:val="TableParagraph"/>
              <w:spacing w:before="91"/>
              <w:ind w:left="2824" w:right="2819"/>
              <w:jc w:val="center"/>
              <w:rPr>
                <w:b/>
                <w:sz w:val="24"/>
              </w:rPr>
            </w:pPr>
            <w:r>
              <w:rPr>
                <w:b/>
                <w:sz w:val="24"/>
              </w:rPr>
              <w:t>QUADRO 1 – DOS ANEXOS</w:t>
            </w:r>
          </w:p>
        </w:tc>
      </w:tr>
      <w:tr w:rsidR="003D37D1" w14:paraId="51EF1FEC" w14:textId="77777777">
        <w:trPr>
          <w:trHeight w:val="465"/>
        </w:trPr>
        <w:tc>
          <w:tcPr>
            <w:tcW w:w="2097"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14:paraId="7FD6FCD8" w14:textId="77777777" w:rsidR="003D37D1" w:rsidRDefault="00D21589">
            <w:pPr>
              <w:pStyle w:val="TableParagraph"/>
              <w:spacing w:before="91"/>
              <w:ind w:left="105"/>
              <w:rPr>
                <w:b/>
                <w:sz w:val="24"/>
              </w:rPr>
            </w:pPr>
            <w:r>
              <w:rPr>
                <w:b/>
                <w:sz w:val="24"/>
              </w:rPr>
              <w:t>ANEXO</w:t>
            </w:r>
          </w:p>
        </w:tc>
        <w:tc>
          <w:tcPr>
            <w:tcW w:w="6406"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14:paraId="75AEE75F" w14:textId="77777777" w:rsidR="003D37D1" w:rsidRDefault="00D21589">
            <w:pPr>
              <w:pStyle w:val="TableParagraph"/>
              <w:spacing w:before="91"/>
              <w:ind w:left="107"/>
              <w:rPr>
                <w:b/>
                <w:sz w:val="24"/>
              </w:rPr>
            </w:pPr>
            <w:r>
              <w:rPr>
                <w:b/>
                <w:sz w:val="24"/>
              </w:rPr>
              <w:t>DESCRIÇÃO</w:t>
            </w:r>
          </w:p>
        </w:tc>
      </w:tr>
      <w:tr w:rsidR="003D37D1" w14:paraId="2DFACEFB" w14:textId="77777777">
        <w:trPr>
          <w:trHeight w:val="280"/>
        </w:trPr>
        <w:tc>
          <w:tcPr>
            <w:tcW w:w="2097"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14:paraId="5DA876AD" w14:textId="77777777" w:rsidR="003D37D1" w:rsidRDefault="00D21589">
            <w:pPr>
              <w:pStyle w:val="TableParagraph"/>
              <w:spacing w:line="260" w:lineRule="exact"/>
              <w:ind w:left="105"/>
              <w:rPr>
                <w:sz w:val="24"/>
              </w:rPr>
            </w:pPr>
            <w:r>
              <w:rPr>
                <w:sz w:val="24"/>
              </w:rPr>
              <w:t>ANEXO A</w:t>
            </w:r>
          </w:p>
        </w:tc>
        <w:tc>
          <w:tcPr>
            <w:tcW w:w="6406"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14:paraId="22DDB1CD" w14:textId="77777777" w:rsidR="003D37D1" w:rsidRDefault="00D21589">
            <w:pPr>
              <w:pStyle w:val="TableParagraph"/>
              <w:spacing w:line="260" w:lineRule="exact"/>
              <w:ind w:left="107"/>
              <w:rPr>
                <w:sz w:val="24"/>
              </w:rPr>
            </w:pPr>
            <w:r>
              <w:rPr>
                <w:sz w:val="24"/>
              </w:rPr>
              <w:t>Formulário de Inclusão de Colaboradores Eventuais</w:t>
            </w:r>
          </w:p>
        </w:tc>
      </w:tr>
    </w:tbl>
    <w:p w14:paraId="6B65C685" w14:textId="77777777" w:rsidR="003D37D1" w:rsidRDefault="00D21589">
      <w:pPr>
        <w:pStyle w:val="Corpodetexto"/>
        <w:spacing w:before="190"/>
        <w:ind w:left="302"/>
      </w:pPr>
      <w:r>
        <w:t>Cuiabá-MT, 26 de Julho de 2021.</w:t>
      </w:r>
    </w:p>
    <w:p w14:paraId="3A7DCBF6" w14:textId="77777777" w:rsidR="003D37D1" w:rsidRDefault="003D37D1">
      <w:pPr>
        <w:pStyle w:val="Corpodetexto"/>
        <w:rPr>
          <w:sz w:val="20"/>
        </w:rPr>
      </w:pPr>
    </w:p>
    <w:p w14:paraId="070668B9" w14:textId="77777777" w:rsidR="003D37D1" w:rsidRDefault="003D37D1">
      <w:pPr>
        <w:pStyle w:val="Corpodetexto"/>
        <w:rPr>
          <w:sz w:val="20"/>
        </w:rPr>
      </w:pPr>
    </w:p>
    <w:p w14:paraId="1BEC3835" w14:textId="77777777" w:rsidR="003D37D1" w:rsidRDefault="003D37D1">
      <w:pPr>
        <w:pStyle w:val="Corpodetexto"/>
        <w:spacing w:before="8"/>
        <w:rPr>
          <w:sz w:val="11"/>
        </w:rPr>
      </w:pPr>
    </w:p>
    <w:tbl>
      <w:tblPr>
        <w:tblW w:w="6667" w:type="dxa"/>
        <w:tblInd w:w="30" w:type="dxa"/>
        <w:tblCellMar>
          <w:left w:w="0" w:type="dxa"/>
          <w:right w:w="0" w:type="dxa"/>
        </w:tblCellMar>
        <w:tblLook w:val="01E0" w:firstRow="1" w:lastRow="1" w:firstColumn="1" w:lastColumn="1" w:noHBand="0" w:noVBand="0"/>
      </w:tblPr>
      <w:tblGrid>
        <w:gridCol w:w="78"/>
        <w:gridCol w:w="3293"/>
        <w:gridCol w:w="903"/>
        <w:gridCol w:w="2393"/>
      </w:tblGrid>
      <w:tr w:rsidR="003D37D1" w14:paraId="024544EA" w14:textId="77777777">
        <w:trPr>
          <w:trHeight w:val="453"/>
        </w:trPr>
        <w:tc>
          <w:tcPr>
            <w:tcW w:w="78" w:type="dxa"/>
            <w:shd w:val="clear" w:color="auto" w:fill="auto"/>
          </w:tcPr>
          <w:p w14:paraId="5035092B" w14:textId="77777777" w:rsidR="003D37D1" w:rsidRDefault="003D37D1">
            <w:pPr>
              <w:pStyle w:val="Corpodetexto"/>
              <w:spacing w:before="8"/>
              <w:rPr>
                <w:sz w:val="11"/>
              </w:rPr>
            </w:pPr>
          </w:p>
        </w:tc>
        <w:tc>
          <w:tcPr>
            <w:tcW w:w="3293" w:type="dxa"/>
            <w:shd w:val="clear" w:color="auto" w:fill="auto"/>
          </w:tcPr>
          <w:p w14:paraId="1DAD8E24" w14:textId="77777777" w:rsidR="003D37D1" w:rsidRDefault="00D21589">
            <w:pPr>
              <w:pStyle w:val="TableParagraph"/>
              <w:ind w:left="200"/>
              <w:rPr>
                <w:b/>
                <w:sz w:val="24"/>
              </w:rPr>
            </w:pPr>
            <w:r>
              <w:rPr>
                <w:b/>
                <w:sz w:val="24"/>
              </w:rPr>
              <w:t>Elaborado por:</w:t>
            </w:r>
          </w:p>
        </w:tc>
        <w:tc>
          <w:tcPr>
            <w:tcW w:w="3296" w:type="dxa"/>
            <w:gridSpan w:val="2"/>
            <w:shd w:val="clear" w:color="auto" w:fill="auto"/>
          </w:tcPr>
          <w:p w14:paraId="2632B48D" w14:textId="77777777" w:rsidR="003D37D1" w:rsidRDefault="003D37D1">
            <w:pPr>
              <w:pStyle w:val="TableParagraph"/>
              <w:ind w:left="336"/>
              <w:rPr>
                <w:b/>
                <w:sz w:val="24"/>
              </w:rPr>
            </w:pPr>
          </w:p>
        </w:tc>
      </w:tr>
      <w:tr w:rsidR="003D37D1" w14:paraId="287A71D7" w14:textId="77777777">
        <w:trPr>
          <w:trHeight w:val="453"/>
        </w:trPr>
        <w:tc>
          <w:tcPr>
            <w:tcW w:w="78" w:type="dxa"/>
            <w:shd w:val="clear" w:color="auto" w:fill="auto"/>
          </w:tcPr>
          <w:p w14:paraId="3671879F" w14:textId="77777777" w:rsidR="003D37D1" w:rsidRDefault="003D37D1"/>
        </w:tc>
        <w:tc>
          <w:tcPr>
            <w:tcW w:w="3293" w:type="dxa"/>
            <w:shd w:val="clear" w:color="auto" w:fill="auto"/>
          </w:tcPr>
          <w:p w14:paraId="3C6CA499" w14:textId="77777777" w:rsidR="003D37D1" w:rsidRDefault="003D37D1">
            <w:pPr>
              <w:pStyle w:val="TableParagraph"/>
              <w:rPr>
                <w:sz w:val="20"/>
              </w:rPr>
            </w:pPr>
          </w:p>
          <w:p w14:paraId="2EF35727" w14:textId="77777777" w:rsidR="003D37D1" w:rsidRDefault="003D37D1">
            <w:pPr>
              <w:pStyle w:val="TableParagraph"/>
              <w:spacing w:before="4"/>
              <w:rPr>
                <w:sz w:val="15"/>
              </w:rPr>
            </w:pPr>
          </w:p>
          <w:p w14:paraId="48633747" w14:textId="77777777" w:rsidR="003D37D1" w:rsidRDefault="00D21589">
            <w:pPr>
              <w:pStyle w:val="TableParagraph"/>
              <w:spacing w:line="20" w:lineRule="exact"/>
              <w:ind w:left="193"/>
              <w:rPr>
                <w:sz w:val="2"/>
              </w:rPr>
            </w:pPr>
            <w:r>
              <w:rPr>
                <w:noProof/>
              </w:rPr>
              <mc:AlternateContent>
                <mc:Choice Requires="wpg">
                  <w:drawing>
                    <wp:inline distT="0" distB="0" distL="0" distR="0" wp14:anchorId="4C4EE160" wp14:editId="092900E9">
                      <wp:extent cx="1752600" cy="1270"/>
                      <wp:effectExtent l="0" t="0" r="0" b="0"/>
                      <wp:docPr id="42" name="Agrupar 42"/>
                      <wp:cNvGraphicFramePr/>
                      <a:graphic xmlns:a="http://schemas.openxmlformats.org/drawingml/2006/main">
                        <a:graphicData uri="http://schemas.microsoft.com/office/word/2010/wordprocessingGroup">
                          <wpg:wgp>
                            <wpg:cNvGrpSpPr/>
                            <wpg:grpSpPr>
                              <a:xfrm rot="1800">
                                <a:off x="0" y="0"/>
                                <a:ext cx="1752120" cy="720"/>
                                <a:chOff x="0" y="0"/>
                                <a:chExt cx="0" cy="0"/>
                              </a:xfrm>
                            </wpg:grpSpPr>
                            <wps:wsp>
                              <wps:cNvPr id="15" name="Conector reto 15"/>
                              <wps:cNvCnPr/>
                              <wps:spPr>
                                <a:xfrm>
                                  <a:off x="0" y="0"/>
                                  <a:ext cx="1297440" cy="720"/>
                                </a:xfrm>
                                <a:prstGeom prst="line">
                                  <a:avLst/>
                                </a:prstGeom>
                                <a:ln w="9000">
                                  <a:solidFill>
                                    <a:srgbClr val="000000"/>
                                  </a:solidFill>
                                  <a:round/>
                                </a:ln>
                              </wps:spPr>
                              <wps:style>
                                <a:lnRef idx="0">
                                  <a:scrgbClr r="0" g="0" b="0"/>
                                </a:lnRef>
                                <a:fillRef idx="0">
                                  <a:scrgbClr r="0" g="0" b="0"/>
                                </a:fillRef>
                                <a:effectRef idx="0">
                                  <a:scrgbClr r="0" g="0" b="0"/>
                                </a:effectRef>
                                <a:fontRef idx="minor"/>
                              </wps:style>
                              <wps:bodyPr/>
                            </wps:wsp>
                            <wps:wsp>
                              <wps:cNvPr id="17" name="Conector reto 17"/>
                              <wps:cNvCnPr/>
                              <wps:spPr>
                                <a:xfrm>
                                  <a:off x="1299960" y="0"/>
                                  <a:ext cx="225360" cy="720"/>
                                </a:xfrm>
                                <a:prstGeom prst="line">
                                  <a:avLst/>
                                </a:prstGeom>
                                <a:ln w="9000">
                                  <a:solidFill>
                                    <a:srgbClr val="000000"/>
                                  </a:solidFill>
                                  <a:round/>
                                </a:ln>
                              </wps:spPr>
                              <wps:style>
                                <a:lnRef idx="0">
                                  <a:scrgbClr r="0" g="0" b="0"/>
                                </a:lnRef>
                                <a:fillRef idx="0">
                                  <a:scrgbClr r="0" g="0" b="0"/>
                                </a:fillRef>
                                <a:effectRef idx="0">
                                  <a:scrgbClr r="0" g="0" b="0"/>
                                </a:effectRef>
                                <a:fontRef idx="minor"/>
                              </wps:style>
                              <wps:bodyPr/>
                            </wps:wsp>
                            <wps:wsp>
                              <wps:cNvPr id="21" name="Conector reto 21"/>
                              <wps:cNvCnPr/>
                              <wps:spPr>
                                <a:xfrm>
                                  <a:off x="1526040" y="0"/>
                                  <a:ext cx="226080" cy="720"/>
                                </a:xfrm>
                                <a:prstGeom prst="line">
                                  <a:avLst/>
                                </a:prstGeom>
                                <a:ln w="9000">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id="shape_0" style="position:absolute;margin-left:0pt;margin-top:0pt;width:137.9pt;height:0pt" coordorigin="0,0" coordsize="2758,0">
                      <v:line id="shape_0" from="0,0" to="2042,0" stroked="t" style="position:absolute">
                        <v:stroke color="black" weight="9000" joinstyle="round" endcap="flat"/>
                        <v:fill o:detectmouseclick="t" on="false"/>
                      </v:line>
                      <v:line id="shape_0" from="2047,0" to="2401,0" stroked="t" style="position:absolute">
                        <v:stroke color="black" weight="9000" joinstyle="round" endcap="flat"/>
                        <v:fill o:detectmouseclick="t" on="false"/>
                      </v:line>
                      <v:line id="shape_0" from="2403,0" to="2758,0" stroked="t" style="position:absolute">
                        <v:stroke color="black" weight="9000" joinstyle="round" endcap="flat"/>
                        <v:fill o:detectmouseclick="t" on="false"/>
                      </v:line>
                    </v:group>
                  </w:pict>
                </mc:Fallback>
              </mc:AlternateContent>
            </w:r>
          </w:p>
        </w:tc>
        <w:tc>
          <w:tcPr>
            <w:tcW w:w="3296" w:type="dxa"/>
            <w:gridSpan w:val="2"/>
            <w:shd w:val="clear" w:color="auto" w:fill="auto"/>
          </w:tcPr>
          <w:p w14:paraId="214C7CE8" w14:textId="77777777" w:rsidR="003D37D1" w:rsidRDefault="003D37D1">
            <w:pPr>
              <w:pStyle w:val="TableParagraph"/>
              <w:rPr>
                <w:sz w:val="20"/>
              </w:rPr>
            </w:pPr>
          </w:p>
          <w:p w14:paraId="0E608928" w14:textId="77777777" w:rsidR="003D37D1" w:rsidRDefault="003D37D1">
            <w:pPr>
              <w:pStyle w:val="TableParagraph"/>
              <w:spacing w:line="20" w:lineRule="exact"/>
              <w:ind w:left="329"/>
              <w:rPr>
                <w:sz w:val="2"/>
              </w:rPr>
            </w:pPr>
          </w:p>
        </w:tc>
      </w:tr>
      <w:tr w:rsidR="003D37D1" w14:paraId="3A1738DF" w14:textId="77777777">
        <w:tc>
          <w:tcPr>
            <w:tcW w:w="4274" w:type="dxa"/>
            <w:gridSpan w:val="3"/>
            <w:shd w:val="clear" w:color="auto" w:fill="auto"/>
            <w:vAlign w:val="center"/>
          </w:tcPr>
          <w:p w14:paraId="7C6E0252" w14:textId="77777777" w:rsidR="003D37D1" w:rsidRDefault="003D37D1">
            <w:pPr>
              <w:tabs>
                <w:tab w:val="left" w:pos="3372"/>
              </w:tabs>
              <w:ind w:right="253"/>
              <w:rPr>
                <w:b/>
                <w:sz w:val="24"/>
                <w:szCs w:val="24"/>
              </w:rPr>
            </w:pPr>
          </w:p>
          <w:p w14:paraId="235BECFE" w14:textId="77777777" w:rsidR="003D37D1" w:rsidRDefault="00D21589">
            <w:pPr>
              <w:tabs>
                <w:tab w:val="left" w:pos="3372"/>
              </w:tabs>
              <w:ind w:right="253"/>
              <w:rPr>
                <w:sz w:val="24"/>
                <w:szCs w:val="24"/>
              </w:rPr>
            </w:pPr>
            <w:r>
              <w:rPr>
                <w:b/>
                <w:sz w:val="24"/>
                <w:szCs w:val="24"/>
              </w:rPr>
              <w:t xml:space="preserve">Nome: </w:t>
            </w:r>
            <w:r>
              <w:rPr>
                <w:sz w:val="24"/>
                <w:szCs w:val="24"/>
              </w:rPr>
              <w:t>MARCOS FELIPE DINIZ CORREA</w:t>
            </w:r>
          </w:p>
        </w:tc>
        <w:tc>
          <w:tcPr>
            <w:tcW w:w="2393" w:type="dxa"/>
            <w:shd w:val="clear" w:color="auto" w:fill="auto"/>
          </w:tcPr>
          <w:p w14:paraId="189F80A7" w14:textId="77777777" w:rsidR="003D37D1" w:rsidRDefault="003D37D1"/>
        </w:tc>
      </w:tr>
      <w:tr w:rsidR="003D37D1" w14:paraId="0E7BF2E1" w14:textId="77777777">
        <w:tc>
          <w:tcPr>
            <w:tcW w:w="4274" w:type="dxa"/>
            <w:gridSpan w:val="3"/>
            <w:shd w:val="clear" w:color="auto" w:fill="auto"/>
            <w:vAlign w:val="center"/>
          </w:tcPr>
          <w:p w14:paraId="27ED9150" w14:textId="77777777" w:rsidR="003D37D1" w:rsidRDefault="00D21589">
            <w:pPr>
              <w:rPr>
                <w:sz w:val="24"/>
                <w:szCs w:val="24"/>
              </w:rPr>
            </w:pPr>
            <w:r>
              <w:rPr>
                <w:b/>
                <w:sz w:val="24"/>
                <w:szCs w:val="24"/>
              </w:rPr>
              <w:t>Cargo/Função:</w:t>
            </w:r>
            <w:r>
              <w:rPr>
                <w:sz w:val="24"/>
                <w:szCs w:val="24"/>
              </w:rPr>
              <w:t xml:space="preserve"> ASSISTENTE EM ADMINISTRAÇÃO</w:t>
            </w:r>
          </w:p>
        </w:tc>
        <w:tc>
          <w:tcPr>
            <w:tcW w:w="2393" w:type="dxa"/>
            <w:shd w:val="clear" w:color="auto" w:fill="auto"/>
          </w:tcPr>
          <w:p w14:paraId="5FEC7CC8" w14:textId="77777777" w:rsidR="003D37D1" w:rsidRDefault="003D37D1"/>
        </w:tc>
      </w:tr>
      <w:tr w:rsidR="003D37D1" w14:paraId="3C2E033C" w14:textId="77777777">
        <w:tc>
          <w:tcPr>
            <w:tcW w:w="4274" w:type="dxa"/>
            <w:gridSpan w:val="3"/>
            <w:shd w:val="clear" w:color="auto" w:fill="auto"/>
            <w:vAlign w:val="center"/>
          </w:tcPr>
          <w:p w14:paraId="44215CA2" w14:textId="77777777" w:rsidR="003D37D1" w:rsidRDefault="00D21589">
            <w:pPr>
              <w:rPr>
                <w:sz w:val="24"/>
                <w:szCs w:val="24"/>
              </w:rPr>
            </w:pPr>
            <w:r>
              <w:rPr>
                <w:b/>
                <w:sz w:val="24"/>
                <w:szCs w:val="24"/>
              </w:rPr>
              <w:t>Unidade:</w:t>
            </w:r>
            <w:r>
              <w:rPr>
                <w:sz w:val="24"/>
                <w:szCs w:val="24"/>
              </w:rPr>
              <w:t xml:space="preserve"> PRÓ-REITORIA DE ENSINO DE PÓS-GRADUAÇÃO -PROPG</w:t>
            </w:r>
          </w:p>
        </w:tc>
        <w:tc>
          <w:tcPr>
            <w:tcW w:w="2393" w:type="dxa"/>
            <w:shd w:val="clear" w:color="auto" w:fill="auto"/>
          </w:tcPr>
          <w:p w14:paraId="4EEB83D9" w14:textId="77777777" w:rsidR="003D37D1" w:rsidRDefault="003D37D1"/>
        </w:tc>
      </w:tr>
    </w:tbl>
    <w:p w14:paraId="4C3EE1BF" w14:textId="77777777" w:rsidR="003D37D1" w:rsidRDefault="003D37D1">
      <w:pPr>
        <w:sectPr w:rsidR="003D37D1">
          <w:pgSz w:w="11906" w:h="16838"/>
          <w:pgMar w:top="1420" w:right="853" w:bottom="280" w:left="1400" w:header="0" w:footer="0" w:gutter="0"/>
          <w:cols w:space="720"/>
          <w:formProt w:val="0"/>
          <w:docGrid w:linePitch="100" w:charSpace="4096"/>
        </w:sectPr>
      </w:pPr>
    </w:p>
    <w:p w14:paraId="23674B22" w14:textId="77777777" w:rsidR="003D37D1" w:rsidRDefault="00D21589">
      <w:pPr>
        <w:pStyle w:val="Ttulo1"/>
        <w:shd w:val="clear" w:color="auto" w:fill="95B3D7" w:themeFill="accent1" w:themeFillTint="99"/>
        <w:tabs>
          <w:tab w:val="left" w:pos="1665"/>
        </w:tabs>
        <w:spacing w:before="101"/>
        <w:ind w:left="0"/>
        <w:jc w:val="both"/>
        <w:rPr>
          <w:sz w:val="23"/>
          <w:szCs w:val="23"/>
        </w:rPr>
      </w:pPr>
      <w:r>
        <w:rPr>
          <w:sz w:val="23"/>
          <w:szCs w:val="23"/>
        </w:rPr>
        <w:lastRenderedPageBreak/>
        <w:t>ANEXO A – FORMULÁRIO DE INCLUSÃO DE COLABORADORES EVENTUAIS</w:t>
      </w:r>
    </w:p>
    <w:p w14:paraId="4CBA1CA9" w14:textId="77777777" w:rsidR="003D37D1" w:rsidRDefault="003D37D1"/>
    <w:p w14:paraId="1AEA59E9" w14:textId="77777777" w:rsidR="003D37D1" w:rsidRDefault="00D21589">
      <w:pPr>
        <w:pStyle w:val="Corpodetexto"/>
        <w:tabs>
          <w:tab w:val="left" w:pos="2952"/>
        </w:tabs>
        <w:spacing w:before="79"/>
        <w:jc w:val="center"/>
        <w:rPr>
          <w:rFonts w:ascii="Times New Roman" w:hAnsi="Times New Roman" w:cs="Times New Roman"/>
          <w:b/>
          <w:sz w:val="22"/>
          <w:szCs w:val="22"/>
        </w:rPr>
      </w:pPr>
      <w:r>
        <w:rPr>
          <w:rFonts w:ascii="Times New Roman" w:hAnsi="Times New Roman" w:cs="Times New Roman"/>
          <w:w w:val="95"/>
          <w:sz w:val="22"/>
          <w:szCs w:val="22"/>
        </w:rPr>
        <w:t>SEI/UFMT</w:t>
      </w:r>
      <w:r>
        <w:rPr>
          <w:rFonts w:ascii="Times New Roman" w:hAnsi="Times New Roman" w:cs="Times New Roman"/>
          <w:spacing w:val="9"/>
          <w:w w:val="95"/>
          <w:sz w:val="22"/>
          <w:szCs w:val="22"/>
        </w:rPr>
        <w:t xml:space="preserve"> </w:t>
      </w:r>
      <w:r>
        <w:rPr>
          <w:rFonts w:ascii="Times New Roman" w:hAnsi="Times New Roman" w:cs="Times New Roman"/>
          <w:w w:val="95"/>
          <w:sz w:val="22"/>
          <w:szCs w:val="22"/>
        </w:rPr>
        <w:t>-</w:t>
      </w:r>
      <w:r>
        <w:rPr>
          <w:rFonts w:ascii="Times New Roman" w:hAnsi="Times New Roman" w:cs="Times New Roman"/>
          <w:spacing w:val="-2"/>
          <w:w w:val="95"/>
          <w:sz w:val="22"/>
          <w:szCs w:val="22"/>
        </w:rPr>
        <w:t xml:space="preserve"> </w:t>
      </w:r>
      <w:r>
        <w:rPr>
          <w:rFonts w:ascii="Times New Roman" w:hAnsi="Times New Roman" w:cs="Times New Roman"/>
          <w:b/>
          <w:w w:val="95"/>
          <w:sz w:val="22"/>
          <w:szCs w:val="22"/>
        </w:rPr>
        <w:t>3605968</w:t>
      </w:r>
      <w:r>
        <w:rPr>
          <w:rFonts w:ascii="Times New Roman" w:hAnsi="Times New Roman" w:cs="Times New Roman"/>
          <w:b/>
          <w:spacing w:val="5"/>
          <w:w w:val="95"/>
          <w:sz w:val="22"/>
          <w:szCs w:val="22"/>
        </w:rPr>
        <w:t xml:space="preserve"> </w:t>
      </w:r>
      <w:r>
        <w:rPr>
          <w:rFonts w:ascii="Times New Roman" w:hAnsi="Times New Roman" w:cs="Times New Roman"/>
          <w:w w:val="95"/>
          <w:sz w:val="22"/>
          <w:szCs w:val="22"/>
        </w:rPr>
        <w:t>-</w:t>
      </w:r>
      <w:r>
        <w:rPr>
          <w:rFonts w:ascii="Times New Roman" w:hAnsi="Times New Roman" w:cs="Times New Roman"/>
          <w:spacing w:val="3"/>
          <w:w w:val="95"/>
          <w:sz w:val="22"/>
          <w:szCs w:val="22"/>
        </w:rPr>
        <w:t xml:space="preserve"> </w:t>
      </w:r>
      <w:r>
        <w:rPr>
          <w:rFonts w:ascii="Times New Roman" w:hAnsi="Times New Roman" w:cs="Times New Roman"/>
          <w:b/>
          <w:w w:val="95"/>
          <w:sz w:val="22"/>
          <w:szCs w:val="22"/>
        </w:rPr>
        <w:t>FORMULÁRIO</w:t>
      </w:r>
      <w:r>
        <w:rPr>
          <w:rFonts w:ascii="Times New Roman" w:hAnsi="Times New Roman" w:cs="Times New Roman"/>
          <w:b/>
          <w:spacing w:val="31"/>
          <w:w w:val="95"/>
          <w:sz w:val="22"/>
          <w:szCs w:val="22"/>
        </w:rPr>
        <w:t xml:space="preserve"> </w:t>
      </w:r>
      <w:r>
        <w:rPr>
          <w:rFonts w:ascii="Times New Roman" w:hAnsi="Times New Roman" w:cs="Times New Roman"/>
          <w:b/>
          <w:w w:val="95"/>
          <w:sz w:val="22"/>
          <w:szCs w:val="22"/>
        </w:rPr>
        <w:t>DE</w:t>
      </w:r>
      <w:r>
        <w:rPr>
          <w:rFonts w:ascii="Times New Roman" w:hAnsi="Times New Roman" w:cs="Times New Roman"/>
          <w:b/>
          <w:spacing w:val="13"/>
          <w:w w:val="95"/>
          <w:sz w:val="22"/>
          <w:szCs w:val="22"/>
        </w:rPr>
        <w:t xml:space="preserve"> </w:t>
      </w:r>
      <w:r>
        <w:rPr>
          <w:rFonts w:ascii="Times New Roman" w:hAnsi="Times New Roman" w:cs="Times New Roman"/>
          <w:b/>
          <w:w w:val="95"/>
          <w:sz w:val="22"/>
          <w:szCs w:val="22"/>
        </w:rPr>
        <w:t>INCLUSÃO</w:t>
      </w:r>
      <w:r>
        <w:rPr>
          <w:rFonts w:ascii="Times New Roman" w:hAnsi="Times New Roman" w:cs="Times New Roman"/>
          <w:b/>
          <w:spacing w:val="22"/>
          <w:w w:val="95"/>
          <w:sz w:val="22"/>
          <w:szCs w:val="22"/>
        </w:rPr>
        <w:t xml:space="preserve"> </w:t>
      </w:r>
      <w:r>
        <w:rPr>
          <w:rFonts w:ascii="Times New Roman" w:hAnsi="Times New Roman" w:cs="Times New Roman"/>
          <w:b/>
          <w:w w:val="95"/>
          <w:sz w:val="22"/>
          <w:szCs w:val="22"/>
        </w:rPr>
        <w:t>DE</w:t>
      </w:r>
      <w:r>
        <w:rPr>
          <w:rFonts w:ascii="Times New Roman" w:hAnsi="Times New Roman" w:cs="Times New Roman"/>
          <w:b/>
          <w:spacing w:val="7"/>
          <w:w w:val="95"/>
          <w:sz w:val="22"/>
          <w:szCs w:val="22"/>
        </w:rPr>
        <w:t xml:space="preserve"> </w:t>
      </w:r>
      <w:r>
        <w:rPr>
          <w:rFonts w:ascii="Times New Roman" w:hAnsi="Times New Roman" w:cs="Times New Roman"/>
          <w:b/>
          <w:w w:val="95"/>
          <w:sz w:val="22"/>
          <w:szCs w:val="22"/>
        </w:rPr>
        <w:t>COLABORADORES</w:t>
      </w:r>
      <w:r>
        <w:rPr>
          <w:rFonts w:ascii="Times New Roman" w:hAnsi="Times New Roman" w:cs="Times New Roman"/>
          <w:b/>
          <w:spacing w:val="31"/>
          <w:w w:val="95"/>
          <w:sz w:val="22"/>
          <w:szCs w:val="22"/>
        </w:rPr>
        <w:t xml:space="preserve"> </w:t>
      </w:r>
      <w:r>
        <w:rPr>
          <w:rFonts w:ascii="Times New Roman" w:hAnsi="Times New Roman" w:cs="Times New Roman"/>
          <w:b/>
          <w:w w:val="95"/>
          <w:sz w:val="22"/>
          <w:szCs w:val="22"/>
        </w:rPr>
        <w:t>EVENTUAIS</w:t>
      </w:r>
    </w:p>
    <w:p w14:paraId="2B88034E" w14:textId="77777777" w:rsidR="003D37D1" w:rsidRDefault="003D37D1">
      <w:pPr>
        <w:pStyle w:val="Corpodetexto"/>
        <w:jc w:val="center"/>
        <w:rPr>
          <w:rFonts w:ascii="Times New Roman" w:hAnsi="Times New Roman" w:cs="Times New Roman"/>
          <w:b/>
          <w:sz w:val="22"/>
          <w:szCs w:val="22"/>
        </w:rPr>
      </w:pPr>
    </w:p>
    <w:p w14:paraId="1BF3A200" w14:textId="77777777" w:rsidR="003D37D1" w:rsidRDefault="003D37D1">
      <w:pPr>
        <w:pStyle w:val="Corpodetexto"/>
        <w:jc w:val="center"/>
        <w:rPr>
          <w:rFonts w:ascii="Times New Roman" w:hAnsi="Times New Roman" w:cs="Times New Roman"/>
          <w:b/>
          <w:sz w:val="22"/>
          <w:szCs w:val="22"/>
        </w:rPr>
      </w:pPr>
    </w:p>
    <w:p w14:paraId="6C9AAB98" w14:textId="77777777" w:rsidR="003D37D1" w:rsidRDefault="00D21589">
      <w:pPr>
        <w:pStyle w:val="Corpodetexto"/>
        <w:ind w:right="2979"/>
        <w:jc w:val="center"/>
        <w:rPr>
          <w:rFonts w:ascii="Times New Roman" w:hAnsi="Times New Roman" w:cs="Times New Roman"/>
          <w:b/>
          <w:sz w:val="22"/>
          <w:szCs w:val="22"/>
        </w:rPr>
      </w:pPr>
      <w:r>
        <w:rPr>
          <w:rFonts w:ascii="Times New Roman" w:hAnsi="Times New Roman" w:cs="Times New Roman"/>
          <w:b/>
          <w:w w:val="85"/>
          <w:sz w:val="22"/>
          <w:szCs w:val="22"/>
        </w:rPr>
        <w:t xml:space="preserve">                                                        UNIVERSIDADE</w:t>
      </w:r>
      <w:r>
        <w:rPr>
          <w:rFonts w:ascii="Times New Roman" w:hAnsi="Times New Roman" w:cs="Times New Roman"/>
          <w:b/>
          <w:spacing w:val="26"/>
          <w:w w:val="85"/>
          <w:sz w:val="22"/>
          <w:szCs w:val="22"/>
        </w:rPr>
        <w:t xml:space="preserve"> </w:t>
      </w:r>
      <w:r>
        <w:rPr>
          <w:rFonts w:ascii="Times New Roman" w:hAnsi="Times New Roman" w:cs="Times New Roman"/>
          <w:b/>
          <w:w w:val="85"/>
          <w:sz w:val="22"/>
          <w:szCs w:val="22"/>
        </w:rPr>
        <w:t>FEDERAL</w:t>
      </w:r>
      <w:r>
        <w:rPr>
          <w:rFonts w:ascii="Times New Roman" w:hAnsi="Times New Roman" w:cs="Times New Roman"/>
          <w:b/>
          <w:spacing w:val="16"/>
          <w:w w:val="85"/>
          <w:sz w:val="22"/>
          <w:szCs w:val="22"/>
        </w:rPr>
        <w:t xml:space="preserve"> </w:t>
      </w:r>
      <w:r>
        <w:rPr>
          <w:rFonts w:ascii="Times New Roman" w:hAnsi="Times New Roman" w:cs="Times New Roman"/>
          <w:b/>
          <w:w w:val="85"/>
          <w:sz w:val="22"/>
          <w:szCs w:val="22"/>
        </w:rPr>
        <w:t>DE</w:t>
      </w:r>
      <w:r>
        <w:rPr>
          <w:rFonts w:ascii="Times New Roman" w:hAnsi="Times New Roman" w:cs="Times New Roman"/>
          <w:b/>
          <w:spacing w:val="8"/>
          <w:w w:val="85"/>
          <w:sz w:val="22"/>
          <w:szCs w:val="22"/>
        </w:rPr>
        <w:t xml:space="preserve"> </w:t>
      </w:r>
      <w:r>
        <w:rPr>
          <w:rFonts w:ascii="Times New Roman" w:hAnsi="Times New Roman" w:cs="Times New Roman"/>
          <w:b/>
          <w:w w:val="85"/>
          <w:sz w:val="22"/>
          <w:szCs w:val="22"/>
        </w:rPr>
        <w:t>MATO</w:t>
      </w:r>
      <w:r>
        <w:rPr>
          <w:rFonts w:ascii="Times New Roman" w:hAnsi="Times New Roman" w:cs="Times New Roman"/>
          <w:b/>
          <w:spacing w:val="3"/>
          <w:w w:val="85"/>
          <w:sz w:val="22"/>
          <w:szCs w:val="22"/>
        </w:rPr>
        <w:t xml:space="preserve"> </w:t>
      </w:r>
      <w:r>
        <w:rPr>
          <w:rFonts w:ascii="Times New Roman" w:hAnsi="Times New Roman" w:cs="Times New Roman"/>
          <w:b/>
          <w:w w:val="85"/>
          <w:sz w:val="22"/>
          <w:szCs w:val="22"/>
        </w:rPr>
        <w:t>GROSSO</w:t>
      </w:r>
    </w:p>
    <w:p w14:paraId="04B5DF02" w14:textId="77777777" w:rsidR="003D37D1" w:rsidRDefault="003D37D1">
      <w:pPr>
        <w:pStyle w:val="Corpodetexto"/>
        <w:jc w:val="center"/>
        <w:rPr>
          <w:rFonts w:ascii="Times New Roman" w:hAnsi="Times New Roman" w:cs="Times New Roman"/>
          <w:sz w:val="22"/>
          <w:szCs w:val="22"/>
        </w:rPr>
      </w:pPr>
    </w:p>
    <w:p w14:paraId="5038FBB5" w14:textId="77777777" w:rsidR="003D37D1" w:rsidRDefault="003D37D1">
      <w:pPr>
        <w:pStyle w:val="Corpodetexto"/>
        <w:jc w:val="center"/>
        <w:rPr>
          <w:rFonts w:ascii="Times New Roman" w:hAnsi="Times New Roman" w:cs="Times New Roman"/>
          <w:sz w:val="22"/>
          <w:szCs w:val="22"/>
        </w:rPr>
      </w:pPr>
    </w:p>
    <w:p w14:paraId="351D407F" w14:textId="77777777" w:rsidR="003D37D1" w:rsidRDefault="00D21589">
      <w:pPr>
        <w:pStyle w:val="Ttulo1"/>
        <w:ind w:left="0"/>
        <w:jc w:val="center"/>
        <w:rPr>
          <w:w w:val="90"/>
          <w:sz w:val="22"/>
          <w:szCs w:val="22"/>
        </w:rPr>
      </w:pPr>
      <w:r>
        <w:rPr>
          <w:rFonts w:ascii="Times New Roman" w:hAnsi="Times New Roman" w:cs="Times New Roman"/>
          <w:w w:val="90"/>
          <w:sz w:val="22"/>
          <w:szCs w:val="22"/>
        </w:rPr>
        <w:t>FORMULÁRIO</w:t>
      </w:r>
      <w:r>
        <w:rPr>
          <w:rFonts w:ascii="Times New Roman" w:hAnsi="Times New Roman" w:cs="Times New Roman"/>
          <w:spacing w:val="37"/>
          <w:sz w:val="22"/>
          <w:szCs w:val="22"/>
        </w:rPr>
        <w:t xml:space="preserve"> </w:t>
      </w:r>
      <w:r>
        <w:rPr>
          <w:rFonts w:ascii="Times New Roman" w:hAnsi="Times New Roman" w:cs="Times New Roman"/>
          <w:w w:val="90"/>
          <w:sz w:val="22"/>
          <w:szCs w:val="22"/>
        </w:rPr>
        <w:t>DE</w:t>
      </w:r>
      <w:r>
        <w:rPr>
          <w:rFonts w:ascii="Times New Roman" w:hAnsi="Times New Roman" w:cs="Times New Roman"/>
          <w:spacing w:val="20"/>
          <w:w w:val="90"/>
          <w:sz w:val="22"/>
          <w:szCs w:val="22"/>
        </w:rPr>
        <w:t xml:space="preserve"> </w:t>
      </w:r>
      <w:r>
        <w:rPr>
          <w:rFonts w:ascii="Times New Roman" w:hAnsi="Times New Roman" w:cs="Times New Roman"/>
          <w:w w:val="90"/>
          <w:sz w:val="22"/>
          <w:szCs w:val="22"/>
        </w:rPr>
        <w:t>INCLUSÃO</w:t>
      </w:r>
      <w:r>
        <w:rPr>
          <w:rFonts w:ascii="Times New Roman" w:hAnsi="Times New Roman" w:cs="Times New Roman"/>
          <w:spacing w:val="34"/>
          <w:w w:val="90"/>
          <w:sz w:val="22"/>
          <w:szCs w:val="22"/>
        </w:rPr>
        <w:t xml:space="preserve"> </w:t>
      </w:r>
      <w:r>
        <w:rPr>
          <w:rFonts w:ascii="Times New Roman" w:hAnsi="Times New Roman" w:cs="Times New Roman"/>
          <w:w w:val="90"/>
          <w:sz w:val="22"/>
          <w:szCs w:val="22"/>
        </w:rPr>
        <w:t>DE</w:t>
      </w:r>
      <w:r>
        <w:rPr>
          <w:rFonts w:ascii="Times New Roman" w:hAnsi="Times New Roman" w:cs="Times New Roman"/>
          <w:spacing w:val="26"/>
          <w:w w:val="90"/>
          <w:sz w:val="22"/>
          <w:szCs w:val="22"/>
        </w:rPr>
        <w:t xml:space="preserve"> </w:t>
      </w:r>
      <w:r>
        <w:rPr>
          <w:rFonts w:ascii="Times New Roman" w:hAnsi="Times New Roman" w:cs="Times New Roman"/>
          <w:w w:val="90"/>
          <w:sz w:val="22"/>
          <w:szCs w:val="22"/>
        </w:rPr>
        <w:t>COLABORADORES</w:t>
      </w:r>
      <w:r>
        <w:rPr>
          <w:rFonts w:ascii="Times New Roman" w:hAnsi="Times New Roman" w:cs="Times New Roman"/>
          <w:spacing w:val="67"/>
          <w:sz w:val="22"/>
          <w:szCs w:val="22"/>
        </w:rPr>
        <w:t xml:space="preserve"> </w:t>
      </w:r>
      <w:r>
        <w:rPr>
          <w:rFonts w:ascii="Times New Roman" w:hAnsi="Times New Roman" w:cs="Times New Roman"/>
          <w:w w:val="90"/>
          <w:sz w:val="22"/>
          <w:szCs w:val="22"/>
        </w:rPr>
        <w:t>EVENTUAIS</w:t>
      </w:r>
    </w:p>
    <w:p w14:paraId="3E4017A3" w14:textId="77777777" w:rsidR="003D37D1" w:rsidRDefault="003D37D1">
      <w:pPr>
        <w:pStyle w:val="Ttulo1"/>
        <w:ind w:left="3000"/>
        <w:rPr>
          <w:w w:val="90"/>
          <w:sz w:val="22"/>
          <w:szCs w:val="22"/>
        </w:rPr>
      </w:pPr>
    </w:p>
    <w:p w14:paraId="3BD79757" w14:textId="77777777" w:rsidR="003D37D1" w:rsidRDefault="003D37D1">
      <w:pPr>
        <w:pStyle w:val="Ttulo1"/>
        <w:ind w:left="3000"/>
        <w:rPr>
          <w:rFonts w:ascii="Times New Roman" w:hAnsi="Times New Roman" w:cs="Times New Roman"/>
          <w:sz w:val="22"/>
          <w:szCs w:val="22"/>
        </w:rPr>
      </w:pPr>
    </w:p>
    <w:p w14:paraId="58D5B740" w14:textId="77777777" w:rsidR="003D37D1" w:rsidRDefault="00D21589">
      <w:pPr>
        <w:pStyle w:val="Corpodetexto"/>
        <w:spacing w:before="152" w:line="200" w:lineRule="exact"/>
        <w:ind w:left="241"/>
        <w:rPr>
          <w:rFonts w:ascii="Times New Roman" w:hAnsi="Times New Roman" w:cs="Times New Roman"/>
          <w:w w:val="95"/>
          <w:sz w:val="22"/>
          <w:szCs w:val="22"/>
        </w:rPr>
      </w:pPr>
      <w:r>
        <w:rPr>
          <w:rFonts w:ascii="Times New Roman" w:hAnsi="Times New Roman" w:cs="Times New Roman"/>
          <w:w w:val="95"/>
          <w:sz w:val="22"/>
          <w:szCs w:val="22"/>
        </w:rPr>
        <w:t>Setor</w:t>
      </w:r>
      <w:r>
        <w:rPr>
          <w:rFonts w:ascii="Times New Roman" w:hAnsi="Times New Roman" w:cs="Times New Roman"/>
          <w:spacing w:val="-3"/>
          <w:w w:val="95"/>
          <w:sz w:val="22"/>
          <w:szCs w:val="22"/>
        </w:rPr>
        <w:t xml:space="preserve"> </w:t>
      </w:r>
      <w:r>
        <w:rPr>
          <w:rFonts w:ascii="Times New Roman" w:hAnsi="Times New Roman" w:cs="Times New Roman"/>
          <w:w w:val="95"/>
          <w:sz w:val="22"/>
          <w:szCs w:val="22"/>
        </w:rPr>
        <w:t>Requerente:</w:t>
      </w:r>
    </w:p>
    <w:p w14:paraId="19E3F981" w14:textId="77777777" w:rsidR="003D37D1" w:rsidRDefault="00D21589">
      <w:pPr>
        <w:pStyle w:val="Corpodetexto"/>
        <w:spacing w:line="194" w:lineRule="exact"/>
        <w:ind w:left="243"/>
        <w:rPr>
          <w:rFonts w:ascii="Times New Roman" w:hAnsi="Times New Roman" w:cs="Times New Roman"/>
          <w:sz w:val="22"/>
          <w:szCs w:val="22"/>
        </w:rPr>
      </w:pPr>
      <w:r>
        <w:rPr>
          <w:rFonts w:ascii="Times New Roman" w:hAnsi="Times New Roman" w:cs="Times New Roman"/>
          <w:sz w:val="22"/>
          <w:szCs w:val="22"/>
        </w:rPr>
        <w:t>Campus:</w:t>
      </w:r>
    </w:p>
    <w:p w14:paraId="59E788E0" w14:textId="77777777" w:rsidR="003D37D1" w:rsidRDefault="00D21589">
      <w:pPr>
        <w:pStyle w:val="Corpodetexto"/>
        <w:spacing w:line="194" w:lineRule="exact"/>
        <w:ind w:left="241"/>
        <w:rPr>
          <w:rFonts w:ascii="Times New Roman" w:hAnsi="Times New Roman" w:cs="Times New Roman"/>
          <w:sz w:val="22"/>
          <w:szCs w:val="22"/>
        </w:rPr>
      </w:pPr>
      <w:r>
        <w:rPr>
          <w:rFonts w:ascii="Times New Roman" w:hAnsi="Times New Roman" w:cs="Times New Roman"/>
          <w:w w:val="95"/>
          <w:sz w:val="22"/>
          <w:szCs w:val="22"/>
        </w:rPr>
        <w:t>Servidor</w:t>
      </w:r>
      <w:r>
        <w:rPr>
          <w:rFonts w:ascii="Times New Roman" w:hAnsi="Times New Roman" w:cs="Times New Roman"/>
          <w:spacing w:val="11"/>
          <w:w w:val="95"/>
          <w:sz w:val="22"/>
          <w:szCs w:val="22"/>
        </w:rPr>
        <w:t xml:space="preserve"> </w:t>
      </w:r>
      <w:r>
        <w:rPr>
          <w:rFonts w:ascii="Times New Roman" w:hAnsi="Times New Roman" w:cs="Times New Roman"/>
          <w:w w:val="95"/>
          <w:sz w:val="22"/>
          <w:szCs w:val="22"/>
        </w:rPr>
        <w:t>(a)</w:t>
      </w:r>
      <w:r>
        <w:rPr>
          <w:rFonts w:ascii="Times New Roman" w:hAnsi="Times New Roman" w:cs="Times New Roman"/>
          <w:spacing w:val="-3"/>
          <w:w w:val="95"/>
          <w:sz w:val="22"/>
          <w:szCs w:val="22"/>
        </w:rPr>
        <w:t xml:space="preserve"> </w:t>
      </w:r>
      <w:r>
        <w:rPr>
          <w:rFonts w:ascii="Times New Roman" w:hAnsi="Times New Roman" w:cs="Times New Roman"/>
          <w:w w:val="95"/>
          <w:sz w:val="22"/>
          <w:szCs w:val="22"/>
        </w:rPr>
        <w:t>responsável</w:t>
      </w:r>
      <w:r>
        <w:rPr>
          <w:rFonts w:ascii="Times New Roman" w:hAnsi="Times New Roman" w:cs="Times New Roman"/>
          <w:spacing w:val="13"/>
          <w:w w:val="95"/>
          <w:sz w:val="22"/>
          <w:szCs w:val="22"/>
        </w:rPr>
        <w:t xml:space="preserve"> </w:t>
      </w:r>
      <w:r>
        <w:rPr>
          <w:rFonts w:ascii="Times New Roman" w:hAnsi="Times New Roman" w:cs="Times New Roman"/>
          <w:w w:val="95"/>
          <w:sz w:val="22"/>
          <w:szCs w:val="22"/>
        </w:rPr>
        <w:t>pela</w:t>
      </w:r>
      <w:r>
        <w:rPr>
          <w:rFonts w:ascii="Times New Roman" w:hAnsi="Times New Roman" w:cs="Times New Roman"/>
          <w:spacing w:val="3"/>
          <w:w w:val="95"/>
          <w:sz w:val="22"/>
          <w:szCs w:val="22"/>
        </w:rPr>
        <w:t xml:space="preserve"> </w:t>
      </w:r>
      <w:r>
        <w:rPr>
          <w:rFonts w:ascii="Times New Roman" w:hAnsi="Times New Roman" w:cs="Times New Roman"/>
          <w:w w:val="95"/>
          <w:sz w:val="22"/>
          <w:szCs w:val="22"/>
        </w:rPr>
        <w:t>demanda:</w:t>
      </w:r>
    </w:p>
    <w:p w14:paraId="227AF05D" w14:textId="77777777" w:rsidR="003D37D1" w:rsidRDefault="00D21589">
      <w:pPr>
        <w:pStyle w:val="Ttulo1"/>
        <w:spacing w:line="192" w:lineRule="exact"/>
        <w:rPr>
          <w:rFonts w:ascii="Times New Roman" w:hAnsi="Times New Roman" w:cs="Times New Roman"/>
          <w:b w:val="0"/>
          <w:sz w:val="22"/>
          <w:szCs w:val="22"/>
        </w:rPr>
      </w:pPr>
      <w:r>
        <w:rPr>
          <w:rFonts w:ascii="Times New Roman" w:hAnsi="Times New Roman" w:cs="Times New Roman"/>
          <w:b w:val="0"/>
          <w:sz w:val="22"/>
          <w:szCs w:val="22"/>
        </w:rPr>
        <w:t xml:space="preserve">    SIAPE:</w:t>
      </w:r>
    </w:p>
    <w:p w14:paraId="6163E458" w14:textId="77777777" w:rsidR="003D37D1" w:rsidRDefault="00D21589">
      <w:pPr>
        <w:pStyle w:val="Corpodetexto"/>
        <w:spacing w:line="192" w:lineRule="exact"/>
        <w:ind w:left="242"/>
        <w:rPr>
          <w:rFonts w:ascii="Times New Roman" w:hAnsi="Times New Roman" w:cs="Times New Roman"/>
          <w:sz w:val="22"/>
          <w:szCs w:val="22"/>
        </w:rPr>
      </w:pPr>
      <w:r>
        <w:rPr>
          <w:rFonts w:ascii="Times New Roman" w:hAnsi="Times New Roman" w:cs="Times New Roman"/>
          <w:sz w:val="22"/>
          <w:szCs w:val="22"/>
        </w:rPr>
        <w:t>E-mail:</w:t>
      </w:r>
    </w:p>
    <w:p w14:paraId="503BE586" w14:textId="77777777" w:rsidR="003D37D1" w:rsidRDefault="00D21589">
      <w:pPr>
        <w:pStyle w:val="Corpodetexto"/>
        <w:spacing w:line="192" w:lineRule="exact"/>
        <w:ind w:left="243"/>
        <w:rPr>
          <w:rFonts w:ascii="Times New Roman" w:hAnsi="Times New Roman" w:cs="Times New Roman"/>
          <w:sz w:val="22"/>
          <w:szCs w:val="22"/>
        </w:rPr>
      </w:pPr>
      <w:r>
        <w:rPr>
          <w:rFonts w:ascii="Times New Roman" w:hAnsi="Times New Roman" w:cs="Times New Roman"/>
          <w:sz w:val="22"/>
          <w:szCs w:val="22"/>
        </w:rPr>
        <w:t>Celular:</w:t>
      </w:r>
    </w:p>
    <w:p w14:paraId="24E1328D" w14:textId="77777777" w:rsidR="003D37D1" w:rsidRDefault="00D21589">
      <w:pPr>
        <w:pStyle w:val="Corpodetexto"/>
        <w:spacing w:line="192" w:lineRule="exact"/>
        <w:ind w:left="241"/>
        <w:rPr>
          <w:rFonts w:ascii="Times New Roman" w:hAnsi="Times New Roman" w:cs="Times New Roman"/>
          <w:sz w:val="22"/>
          <w:szCs w:val="22"/>
        </w:rPr>
      </w:pPr>
      <w:r>
        <w:rPr>
          <w:rFonts w:ascii="Times New Roman" w:hAnsi="Times New Roman" w:cs="Times New Roman"/>
          <w:w w:val="95"/>
          <w:sz w:val="22"/>
          <w:szCs w:val="22"/>
        </w:rPr>
        <w:t>Justificativa</w:t>
      </w:r>
      <w:r>
        <w:rPr>
          <w:rFonts w:ascii="Times New Roman" w:hAnsi="Times New Roman" w:cs="Times New Roman"/>
          <w:spacing w:val="13"/>
          <w:w w:val="95"/>
          <w:sz w:val="22"/>
          <w:szCs w:val="22"/>
        </w:rPr>
        <w:t xml:space="preserve"> </w:t>
      </w:r>
      <w:r>
        <w:rPr>
          <w:rFonts w:ascii="Times New Roman" w:hAnsi="Times New Roman" w:cs="Times New Roman"/>
          <w:w w:val="95"/>
          <w:sz w:val="22"/>
          <w:szCs w:val="22"/>
        </w:rPr>
        <w:t>das inclusões:</w:t>
      </w:r>
    </w:p>
    <w:p w14:paraId="6E5D2223" w14:textId="77777777" w:rsidR="003D37D1" w:rsidRDefault="00D21589">
      <w:pPr>
        <w:pStyle w:val="Corpodetexto"/>
        <w:tabs>
          <w:tab w:val="left" w:pos="1883"/>
          <w:tab w:val="left" w:pos="2271"/>
          <w:tab w:val="left" w:pos="2734"/>
          <w:tab w:val="left" w:pos="3213"/>
          <w:tab w:val="left" w:pos="3597"/>
        </w:tabs>
        <w:spacing w:after="10" w:line="200" w:lineRule="exact"/>
        <w:ind w:left="242"/>
        <w:rPr>
          <w:sz w:val="22"/>
          <w:szCs w:val="22"/>
        </w:rPr>
      </w:pPr>
      <w:r>
        <w:rPr>
          <w:rFonts w:ascii="Times New Roman" w:hAnsi="Times New Roman" w:cs="Times New Roman"/>
          <w:w w:val="95"/>
          <w:sz w:val="22"/>
          <w:szCs w:val="22"/>
        </w:rPr>
        <w:t>Período</w:t>
      </w:r>
      <w:r>
        <w:rPr>
          <w:rFonts w:ascii="Times New Roman" w:hAnsi="Times New Roman" w:cs="Times New Roman"/>
          <w:spacing w:val="7"/>
          <w:w w:val="95"/>
          <w:sz w:val="22"/>
          <w:szCs w:val="22"/>
        </w:rPr>
        <w:t xml:space="preserve"> </w:t>
      </w:r>
      <w:r>
        <w:rPr>
          <w:rFonts w:ascii="Times New Roman" w:hAnsi="Times New Roman" w:cs="Times New Roman"/>
          <w:w w:val="95"/>
          <w:sz w:val="22"/>
          <w:szCs w:val="22"/>
        </w:rPr>
        <w:t>da</w:t>
      </w:r>
      <w:r>
        <w:rPr>
          <w:rFonts w:ascii="Times New Roman" w:hAnsi="Times New Roman" w:cs="Times New Roman"/>
          <w:spacing w:val="-1"/>
          <w:w w:val="95"/>
          <w:sz w:val="22"/>
          <w:szCs w:val="22"/>
        </w:rPr>
        <w:t xml:space="preserve"> </w:t>
      </w:r>
      <w:r>
        <w:rPr>
          <w:rFonts w:ascii="Times New Roman" w:hAnsi="Times New Roman" w:cs="Times New Roman"/>
          <w:w w:val="95"/>
          <w:sz w:val="22"/>
          <w:szCs w:val="22"/>
        </w:rPr>
        <w:t>inclusão:</w:t>
      </w:r>
      <w:r>
        <w:rPr>
          <w:rFonts w:ascii="Times New Roman" w:hAnsi="Times New Roman" w:cs="Times New Roman"/>
          <w:w w:val="95"/>
          <w:sz w:val="22"/>
          <w:szCs w:val="22"/>
          <w:u w:val="single"/>
        </w:rPr>
        <w:tab/>
      </w:r>
      <w:r>
        <w:rPr>
          <w:rFonts w:ascii="Times New Roman" w:hAnsi="Times New Roman" w:cs="Times New Roman"/>
          <w:sz w:val="22"/>
          <w:szCs w:val="22"/>
        </w:rPr>
        <w:t>/</w:t>
      </w:r>
      <w:r>
        <w:rPr>
          <w:rFonts w:ascii="Times New Roman" w:hAnsi="Times New Roman" w:cs="Times New Roman"/>
          <w:sz w:val="22"/>
          <w:szCs w:val="22"/>
          <w:u w:val="single"/>
        </w:rPr>
        <w:tab/>
      </w:r>
      <w:r>
        <w:rPr>
          <w:rFonts w:ascii="Times New Roman" w:hAnsi="Times New Roman" w:cs="Times New Roman"/>
          <w:sz w:val="22"/>
          <w:szCs w:val="22"/>
        </w:rPr>
        <w:t>/</w:t>
      </w:r>
      <w:r>
        <w:rPr>
          <w:rFonts w:ascii="Times New Roman" w:hAnsi="Times New Roman" w:cs="Times New Roman"/>
          <w:sz w:val="22"/>
          <w:szCs w:val="22"/>
        </w:rPr>
        <w:tab/>
        <w:t>a</w:t>
      </w:r>
      <w:r>
        <w:rPr>
          <w:rFonts w:ascii="Times New Roman" w:hAnsi="Times New Roman" w:cs="Times New Roman"/>
          <w:sz w:val="22"/>
          <w:szCs w:val="22"/>
          <w:u w:val="single"/>
        </w:rPr>
        <w:tab/>
      </w:r>
      <w:r>
        <w:rPr>
          <w:rFonts w:ascii="Times New Roman" w:hAnsi="Times New Roman" w:cs="Times New Roman"/>
          <w:sz w:val="22"/>
          <w:szCs w:val="22"/>
        </w:rPr>
        <w:t>/</w:t>
      </w:r>
      <w:r>
        <w:rPr>
          <w:rFonts w:ascii="Times New Roman" w:hAnsi="Times New Roman" w:cs="Times New Roman"/>
          <w:sz w:val="22"/>
          <w:szCs w:val="22"/>
          <w:u w:val="single"/>
        </w:rPr>
        <w:tab/>
      </w:r>
      <w:r>
        <w:rPr>
          <w:rFonts w:ascii="Times New Roman" w:hAnsi="Times New Roman" w:cs="Times New Roman"/>
          <w:sz w:val="22"/>
          <w:szCs w:val="22"/>
        </w:rPr>
        <w:t>/</w:t>
      </w:r>
    </w:p>
    <w:p w14:paraId="05F38D88" w14:textId="77777777" w:rsidR="003D37D1" w:rsidRDefault="003D37D1">
      <w:pPr>
        <w:pStyle w:val="Corpodetexto"/>
        <w:tabs>
          <w:tab w:val="left" w:pos="1883"/>
          <w:tab w:val="left" w:pos="2271"/>
          <w:tab w:val="left" w:pos="2734"/>
          <w:tab w:val="left" w:pos="3213"/>
          <w:tab w:val="left" w:pos="3597"/>
        </w:tabs>
        <w:spacing w:after="10" w:line="200" w:lineRule="exact"/>
        <w:ind w:left="242"/>
        <w:rPr>
          <w:sz w:val="22"/>
          <w:szCs w:val="22"/>
        </w:rPr>
      </w:pPr>
    </w:p>
    <w:p w14:paraId="6B8954C6" w14:textId="77777777" w:rsidR="003D37D1" w:rsidRDefault="003D37D1">
      <w:pPr>
        <w:pStyle w:val="Corpodetexto"/>
        <w:tabs>
          <w:tab w:val="left" w:pos="1883"/>
          <w:tab w:val="left" w:pos="2271"/>
          <w:tab w:val="left" w:pos="2734"/>
          <w:tab w:val="left" w:pos="3213"/>
          <w:tab w:val="left" w:pos="3597"/>
        </w:tabs>
        <w:spacing w:after="10" w:line="200" w:lineRule="exact"/>
        <w:ind w:left="242"/>
        <w:rPr>
          <w:rFonts w:ascii="Times New Roman" w:hAnsi="Times New Roman" w:cs="Times New Roman"/>
          <w:sz w:val="22"/>
          <w:szCs w:val="22"/>
        </w:rPr>
      </w:pPr>
    </w:p>
    <w:tbl>
      <w:tblPr>
        <w:tblStyle w:val="TableNormal"/>
        <w:tblW w:w="10686" w:type="dxa"/>
        <w:tblInd w:w="-816" w:type="dxa"/>
        <w:tblBorders>
          <w:top w:val="double" w:sz="2" w:space="0" w:color="2B2B2B"/>
          <w:left w:val="double" w:sz="2" w:space="0" w:color="2B2B2B"/>
          <w:bottom w:val="double" w:sz="2" w:space="0" w:color="2B2B2B"/>
          <w:right w:val="double" w:sz="2" w:space="0" w:color="808080"/>
          <w:insideH w:val="double" w:sz="2" w:space="0" w:color="2B2B2B"/>
          <w:insideV w:val="double" w:sz="2" w:space="0" w:color="808080"/>
        </w:tblBorders>
        <w:tblCellMar>
          <w:left w:w="104" w:type="dxa"/>
          <w:right w:w="108" w:type="dxa"/>
        </w:tblCellMar>
        <w:tblLook w:val="01E0" w:firstRow="1" w:lastRow="1" w:firstColumn="1" w:lastColumn="1" w:noHBand="0" w:noVBand="0"/>
      </w:tblPr>
      <w:tblGrid>
        <w:gridCol w:w="667"/>
        <w:gridCol w:w="2912"/>
        <w:gridCol w:w="2406"/>
        <w:gridCol w:w="1690"/>
        <w:gridCol w:w="1154"/>
        <w:gridCol w:w="1857"/>
      </w:tblGrid>
      <w:tr w:rsidR="003D37D1" w14:paraId="455D0BEF" w14:textId="77777777">
        <w:trPr>
          <w:trHeight w:val="1058"/>
        </w:trPr>
        <w:tc>
          <w:tcPr>
            <w:tcW w:w="10685" w:type="dxa"/>
            <w:gridSpan w:val="6"/>
            <w:tcBorders>
              <w:top w:val="double" w:sz="2" w:space="0" w:color="2B2B2B"/>
              <w:left w:val="double" w:sz="2" w:space="0" w:color="2B2B2B"/>
              <w:bottom w:val="double" w:sz="2" w:space="0" w:color="2B2B2B"/>
              <w:right w:val="double" w:sz="2" w:space="0" w:color="808080"/>
            </w:tcBorders>
            <w:shd w:val="clear" w:color="auto" w:fill="auto"/>
            <w:tcMar>
              <w:left w:w="104" w:type="dxa"/>
            </w:tcMar>
          </w:tcPr>
          <w:p w14:paraId="0E861CE1" w14:textId="77777777" w:rsidR="003D37D1" w:rsidRDefault="003D37D1">
            <w:pPr>
              <w:pStyle w:val="TableParagraph"/>
              <w:rPr>
                <w:rFonts w:ascii="Times New Roman" w:hAnsi="Times New Roman" w:cs="Times New Roman"/>
              </w:rPr>
            </w:pPr>
          </w:p>
          <w:p w14:paraId="4A0E9B69" w14:textId="77777777" w:rsidR="003D37D1" w:rsidRDefault="003D37D1">
            <w:pPr>
              <w:pStyle w:val="TableParagraph"/>
              <w:spacing w:before="8"/>
              <w:jc w:val="center"/>
              <w:rPr>
                <w:rFonts w:ascii="Times New Roman" w:hAnsi="Times New Roman" w:cs="Times New Roman"/>
              </w:rPr>
            </w:pPr>
          </w:p>
          <w:p w14:paraId="2D6CE369" w14:textId="77777777" w:rsidR="003D37D1" w:rsidRDefault="00D21589">
            <w:pPr>
              <w:pStyle w:val="TableParagraph"/>
              <w:ind w:left="34"/>
              <w:jc w:val="center"/>
              <w:rPr>
                <w:rFonts w:ascii="Times New Roman" w:hAnsi="Times New Roman" w:cs="Times New Roman"/>
                <w:b/>
              </w:rPr>
            </w:pPr>
            <w:r>
              <w:rPr>
                <w:rFonts w:ascii="Times New Roman" w:hAnsi="Times New Roman" w:cs="Times New Roman"/>
                <w:b/>
                <w:w w:val="95"/>
              </w:rPr>
              <w:t>INCLUSÃO</w:t>
            </w:r>
            <w:r>
              <w:rPr>
                <w:rFonts w:ascii="Times New Roman" w:hAnsi="Times New Roman" w:cs="Times New Roman"/>
                <w:b/>
                <w:spacing w:val="28"/>
                <w:w w:val="95"/>
              </w:rPr>
              <w:t xml:space="preserve"> </w:t>
            </w:r>
            <w:r>
              <w:rPr>
                <w:rFonts w:ascii="Times New Roman" w:hAnsi="Times New Roman" w:cs="Times New Roman"/>
                <w:b/>
                <w:w w:val="95"/>
              </w:rPr>
              <w:t>DE</w:t>
            </w:r>
            <w:r>
              <w:rPr>
                <w:rFonts w:ascii="Times New Roman" w:hAnsi="Times New Roman" w:cs="Times New Roman"/>
                <w:b/>
                <w:spacing w:val="16"/>
                <w:w w:val="95"/>
              </w:rPr>
              <w:t xml:space="preserve"> </w:t>
            </w:r>
            <w:r>
              <w:rPr>
                <w:rFonts w:ascii="Times New Roman" w:hAnsi="Times New Roman" w:cs="Times New Roman"/>
                <w:b/>
                <w:w w:val="95"/>
              </w:rPr>
              <w:t>COLABORADORES</w:t>
            </w:r>
            <w:r>
              <w:rPr>
                <w:rFonts w:ascii="Times New Roman" w:hAnsi="Times New Roman" w:cs="Times New Roman"/>
                <w:b/>
                <w:spacing w:val="54"/>
              </w:rPr>
              <w:t xml:space="preserve"> </w:t>
            </w:r>
            <w:r>
              <w:rPr>
                <w:rFonts w:ascii="Times New Roman" w:hAnsi="Times New Roman" w:cs="Times New Roman"/>
                <w:b/>
                <w:w w:val="95"/>
              </w:rPr>
              <w:t>EVENTUAIS</w:t>
            </w:r>
          </w:p>
        </w:tc>
      </w:tr>
      <w:tr w:rsidR="003D37D1" w14:paraId="1B0494DB" w14:textId="77777777">
        <w:trPr>
          <w:trHeight w:val="703"/>
        </w:trPr>
        <w:tc>
          <w:tcPr>
            <w:tcW w:w="671" w:type="dxa"/>
            <w:tcBorders>
              <w:top w:val="double" w:sz="2" w:space="0" w:color="2B2B2B"/>
              <w:left w:val="double" w:sz="2" w:space="0" w:color="2B2B2B"/>
              <w:bottom w:val="double" w:sz="2" w:space="0" w:color="2B2B2B"/>
              <w:right w:val="double" w:sz="2" w:space="0" w:color="2B2B2B"/>
            </w:tcBorders>
            <w:shd w:val="clear" w:color="auto" w:fill="auto"/>
            <w:tcMar>
              <w:left w:w="104" w:type="dxa"/>
            </w:tcMar>
          </w:tcPr>
          <w:p w14:paraId="1D9FB308" w14:textId="77777777" w:rsidR="003D37D1" w:rsidRDefault="003D37D1">
            <w:pPr>
              <w:pStyle w:val="TableParagraph"/>
              <w:spacing w:before="9"/>
              <w:rPr>
                <w:rFonts w:ascii="Times New Roman" w:hAnsi="Times New Roman" w:cs="Times New Roman"/>
                <w:sz w:val="20"/>
                <w:szCs w:val="20"/>
              </w:rPr>
            </w:pPr>
          </w:p>
          <w:p w14:paraId="12A40044" w14:textId="77777777" w:rsidR="003D37D1" w:rsidRDefault="00D21589">
            <w:pPr>
              <w:pStyle w:val="TableParagraph"/>
              <w:ind w:left="161"/>
              <w:rPr>
                <w:rFonts w:ascii="Times New Roman" w:hAnsi="Times New Roman" w:cs="Times New Roman"/>
                <w:sz w:val="20"/>
                <w:szCs w:val="20"/>
              </w:rPr>
            </w:pPr>
            <w:r>
              <w:rPr>
                <w:rFonts w:ascii="Times New Roman" w:hAnsi="Times New Roman" w:cs="Times New Roman"/>
                <w:sz w:val="20"/>
                <w:szCs w:val="20"/>
              </w:rPr>
              <w:t>N•</w:t>
            </w:r>
          </w:p>
        </w:tc>
        <w:tc>
          <w:tcPr>
            <w:tcW w:w="2985" w:type="dxa"/>
            <w:tcBorders>
              <w:top w:val="double" w:sz="2" w:space="0" w:color="2B2B2B"/>
              <w:left w:val="double" w:sz="2" w:space="0" w:color="2B2B2B"/>
              <w:bottom w:val="double" w:sz="2" w:space="0" w:color="2B2B2B"/>
              <w:right w:val="thinThickMediumGap" w:sz="2" w:space="0" w:color="808080"/>
            </w:tcBorders>
            <w:shd w:val="clear" w:color="auto" w:fill="auto"/>
            <w:tcMar>
              <w:left w:w="104" w:type="dxa"/>
            </w:tcMar>
          </w:tcPr>
          <w:p w14:paraId="38AAF9AF" w14:textId="77777777" w:rsidR="003D37D1" w:rsidRDefault="003D37D1">
            <w:pPr>
              <w:pStyle w:val="TableParagraph"/>
              <w:spacing w:before="9"/>
              <w:rPr>
                <w:rFonts w:ascii="Times New Roman" w:hAnsi="Times New Roman" w:cs="Times New Roman"/>
                <w:sz w:val="20"/>
                <w:szCs w:val="20"/>
              </w:rPr>
            </w:pPr>
          </w:p>
          <w:p w14:paraId="12398545" w14:textId="77777777" w:rsidR="003D37D1" w:rsidRDefault="00D21589">
            <w:pPr>
              <w:pStyle w:val="TableParagraph"/>
              <w:ind w:left="21"/>
              <w:rPr>
                <w:rFonts w:ascii="Times New Roman" w:hAnsi="Times New Roman" w:cs="Times New Roman"/>
                <w:b/>
                <w:sz w:val="20"/>
                <w:szCs w:val="20"/>
              </w:rPr>
            </w:pPr>
            <w:r>
              <w:rPr>
                <w:rFonts w:ascii="Times New Roman" w:hAnsi="Times New Roman" w:cs="Times New Roman"/>
                <w:b/>
                <w:spacing w:val="-1"/>
                <w:sz w:val="20"/>
                <w:szCs w:val="20"/>
              </w:rPr>
              <w:t>Nome</w:t>
            </w:r>
            <w:r>
              <w:rPr>
                <w:rFonts w:ascii="Times New Roman" w:hAnsi="Times New Roman" w:cs="Times New Roman"/>
                <w:b/>
                <w:spacing w:val="-9"/>
                <w:sz w:val="20"/>
                <w:szCs w:val="20"/>
              </w:rPr>
              <w:t xml:space="preserve"> </w:t>
            </w:r>
            <w:r>
              <w:rPr>
                <w:rFonts w:ascii="Times New Roman" w:hAnsi="Times New Roman" w:cs="Times New Roman"/>
                <w:b/>
                <w:spacing w:val="-1"/>
                <w:sz w:val="20"/>
                <w:szCs w:val="20"/>
              </w:rPr>
              <w:t>Completo</w:t>
            </w:r>
          </w:p>
        </w:tc>
        <w:tc>
          <w:tcPr>
            <w:tcW w:w="2250" w:type="dxa"/>
            <w:tcBorders>
              <w:top w:val="double" w:sz="2" w:space="0" w:color="2B2B2B"/>
              <w:left w:val="thickThinMediumGap" w:sz="2" w:space="0" w:color="808080"/>
              <w:bottom w:val="double" w:sz="2" w:space="0" w:color="2B2B2B"/>
              <w:right w:val="thickThinMediumGap" w:sz="2" w:space="0" w:color="2B2B2B"/>
            </w:tcBorders>
            <w:shd w:val="clear" w:color="auto" w:fill="auto"/>
            <w:tcMar>
              <w:left w:w="103" w:type="dxa"/>
            </w:tcMar>
          </w:tcPr>
          <w:p w14:paraId="43BA619D" w14:textId="77777777" w:rsidR="003D37D1" w:rsidRDefault="00D21589">
            <w:pPr>
              <w:pStyle w:val="TableParagraph"/>
              <w:spacing w:before="160" w:line="218" w:lineRule="auto"/>
              <w:ind w:left="16" w:right="1079" w:firstLine="5"/>
              <w:rPr>
                <w:rFonts w:ascii="Times New Roman" w:hAnsi="Times New Roman" w:cs="Times New Roman"/>
                <w:b/>
                <w:sz w:val="20"/>
                <w:szCs w:val="20"/>
              </w:rPr>
            </w:pPr>
            <w:r>
              <w:rPr>
                <w:rFonts w:ascii="Times New Roman" w:hAnsi="Times New Roman" w:cs="Times New Roman"/>
                <w:b/>
                <w:w w:val="95"/>
                <w:sz w:val="20"/>
                <w:szCs w:val="20"/>
              </w:rPr>
              <w:t>CPF</w:t>
            </w:r>
            <w:r>
              <w:rPr>
                <w:rFonts w:ascii="Times New Roman" w:hAnsi="Times New Roman" w:cs="Times New Roman"/>
                <w:b/>
                <w:spacing w:val="9"/>
                <w:w w:val="95"/>
                <w:sz w:val="20"/>
                <w:szCs w:val="20"/>
              </w:rPr>
              <w:t xml:space="preserve"> </w:t>
            </w:r>
            <w:r>
              <w:rPr>
                <w:rFonts w:ascii="Times New Roman" w:hAnsi="Times New Roman" w:cs="Times New Roman"/>
                <w:b/>
                <w:w w:val="95"/>
                <w:sz w:val="20"/>
                <w:szCs w:val="20"/>
              </w:rPr>
              <w:t>(brasileiro)</w:t>
            </w:r>
            <w:r>
              <w:rPr>
                <w:rFonts w:ascii="Times New Roman" w:hAnsi="Times New Roman" w:cs="Times New Roman"/>
                <w:b/>
                <w:spacing w:val="-32"/>
                <w:w w:val="95"/>
                <w:sz w:val="20"/>
                <w:szCs w:val="20"/>
              </w:rPr>
              <w:t xml:space="preserve"> </w:t>
            </w:r>
            <w:r>
              <w:rPr>
                <w:rFonts w:ascii="Times New Roman" w:hAnsi="Times New Roman" w:cs="Times New Roman"/>
                <w:b/>
                <w:sz w:val="20"/>
                <w:szCs w:val="20"/>
              </w:rPr>
              <w:t>(estrangeiro)</w:t>
            </w:r>
          </w:p>
        </w:tc>
        <w:tc>
          <w:tcPr>
            <w:tcW w:w="1708" w:type="dxa"/>
            <w:tcBorders>
              <w:top w:val="double" w:sz="2" w:space="0" w:color="2B2B2B"/>
              <w:left w:val="thinThickMediumGap" w:sz="2" w:space="0" w:color="2B2B2B"/>
              <w:bottom w:val="double" w:sz="2" w:space="0" w:color="2B2B2B"/>
              <w:right w:val="double" w:sz="2" w:space="0" w:color="2B2B2B"/>
            </w:tcBorders>
            <w:shd w:val="clear" w:color="auto" w:fill="auto"/>
            <w:tcMar>
              <w:left w:w="103" w:type="dxa"/>
            </w:tcMar>
          </w:tcPr>
          <w:p w14:paraId="603F8AB1" w14:textId="77777777" w:rsidR="003D37D1" w:rsidRDefault="003D37D1">
            <w:pPr>
              <w:pStyle w:val="TableParagraph"/>
              <w:spacing w:before="9"/>
              <w:rPr>
                <w:rFonts w:ascii="Times New Roman" w:hAnsi="Times New Roman" w:cs="Times New Roman"/>
                <w:sz w:val="20"/>
                <w:szCs w:val="20"/>
              </w:rPr>
            </w:pPr>
          </w:p>
          <w:p w14:paraId="00B88D29" w14:textId="77777777" w:rsidR="003D37D1" w:rsidRDefault="00D21589">
            <w:pPr>
              <w:pStyle w:val="TableParagraph"/>
              <w:ind w:left="22"/>
              <w:rPr>
                <w:rFonts w:ascii="Times New Roman" w:hAnsi="Times New Roman" w:cs="Times New Roman"/>
                <w:b/>
                <w:sz w:val="20"/>
                <w:szCs w:val="20"/>
              </w:rPr>
            </w:pPr>
            <w:r>
              <w:rPr>
                <w:rFonts w:ascii="Times New Roman" w:hAnsi="Times New Roman" w:cs="Times New Roman"/>
                <w:b/>
                <w:sz w:val="20"/>
                <w:szCs w:val="20"/>
              </w:rPr>
              <w:t>Data</w:t>
            </w:r>
            <w:r>
              <w:rPr>
                <w:rFonts w:ascii="Times New Roman" w:hAnsi="Times New Roman" w:cs="Times New Roman"/>
                <w:b/>
                <w:spacing w:val="-5"/>
                <w:sz w:val="20"/>
                <w:szCs w:val="20"/>
              </w:rPr>
              <w:t xml:space="preserve"> </w:t>
            </w:r>
            <w:r>
              <w:rPr>
                <w:rFonts w:ascii="Times New Roman" w:hAnsi="Times New Roman" w:cs="Times New Roman"/>
                <w:b/>
                <w:sz w:val="20"/>
                <w:szCs w:val="20"/>
              </w:rPr>
              <w:t>de</w:t>
            </w:r>
            <w:r>
              <w:rPr>
                <w:rFonts w:ascii="Times New Roman" w:hAnsi="Times New Roman" w:cs="Times New Roman"/>
                <w:b/>
                <w:spacing w:val="-8"/>
                <w:sz w:val="20"/>
                <w:szCs w:val="20"/>
              </w:rPr>
              <w:t xml:space="preserve"> </w:t>
            </w:r>
            <w:r>
              <w:rPr>
                <w:rFonts w:ascii="Times New Roman" w:hAnsi="Times New Roman" w:cs="Times New Roman"/>
                <w:b/>
                <w:sz w:val="20"/>
                <w:szCs w:val="20"/>
              </w:rPr>
              <w:t>Nascimento</w:t>
            </w:r>
          </w:p>
        </w:tc>
        <w:tc>
          <w:tcPr>
            <w:tcW w:w="1175" w:type="dxa"/>
            <w:tcBorders>
              <w:top w:val="double" w:sz="2" w:space="0" w:color="2B2B2B"/>
              <w:left w:val="double" w:sz="2" w:space="0" w:color="2B2B2B"/>
              <w:bottom w:val="double" w:sz="2" w:space="0" w:color="2B2B2B"/>
              <w:right w:val="thinThickMediumGap" w:sz="2" w:space="0" w:color="808080"/>
            </w:tcBorders>
            <w:shd w:val="clear" w:color="auto" w:fill="auto"/>
            <w:tcMar>
              <w:left w:w="104" w:type="dxa"/>
            </w:tcMar>
          </w:tcPr>
          <w:p w14:paraId="430BFDBD" w14:textId="77777777" w:rsidR="003D37D1" w:rsidRDefault="003D37D1">
            <w:pPr>
              <w:pStyle w:val="TableParagraph"/>
              <w:spacing w:before="9"/>
              <w:rPr>
                <w:rFonts w:ascii="Times New Roman" w:hAnsi="Times New Roman" w:cs="Times New Roman"/>
                <w:sz w:val="20"/>
                <w:szCs w:val="20"/>
              </w:rPr>
            </w:pPr>
          </w:p>
          <w:p w14:paraId="3E121D12" w14:textId="77777777" w:rsidR="003D37D1" w:rsidRDefault="00D21589">
            <w:pPr>
              <w:pStyle w:val="TableParagraph"/>
              <w:ind w:left="22"/>
              <w:rPr>
                <w:rFonts w:ascii="Times New Roman" w:hAnsi="Times New Roman" w:cs="Times New Roman"/>
                <w:b/>
                <w:sz w:val="20"/>
                <w:szCs w:val="20"/>
              </w:rPr>
            </w:pPr>
            <w:r>
              <w:rPr>
                <w:rFonts w:ascii="Times New Roman" w:hAnsi="Times New Roman" w:cs="Times New Roman"/>
                <w:b/>
                <w:sz w:val="20"/>
                <w:szCs w:val="20"/>
              </w:rPr>
              <w:t>E-mail</w:t>
            </w:r>
          </w:p>
        </w:tc>
        <w:tc>
          <w:tcPr>
            <w:tcW w:w="1896" w:type="dxa"/>
            <w:tcBorders>
              <w:top w:val="double" w:sz="2" w:space="0" w:color="2B2B2B"/>
              <w:left w:val="thickThinMediumGap" w:sz="2" w:space="0" w:color="808080"/>
              <w:bottom w:val="double" w:sz="2" w:space="0" w:color="2B2B2B"/>
              <w:right w:val="double" w:sz="2" w:space="0" w:color="808080"/>
            </w:tcBorders>
            <w:shd w:val="clear" w:color="auto" w:fill="auto"/>
            <w:tcMar>
              <w:left w:w="103" w:type="dxa"/>
            </w:tcMar>
          </w:tcPr>
          <w:p w14:paraId="57F1FF93" w14:textId="77777777" w:rsidR="003D37D1" w:rsidRDefault="003D37D1">
            <w:pPr>
              <w:pStyle w:val="TableParagraph"/>
              <w:spacing w:before="9"/>
              <w:rPr>
                <w:rFonts w:ascii="Times New Roman" w:hAnsi="Times New Roman" w:cs="Times New Roman"/>
                <w:sz w:val="20"/>
                <w:szCs w:val="20"/>
              </w:rPr>
            </w:pPr>
          </w:p>
          <w:p w14:paraId="79E6818A" w14:textId="77777777" w:rsidR="003D37D1" w:rsidRDefault="00D21589">
            <w:pPr>
              <w:pStyle w:val="TableParagraph"/>
              <w:ind w:left="25"/>
              <w:rPr>
                <w:rFonts w:ascii="Times New Roman" w:hAnsi="Times New Roman" w:cs="Times New Roman"/>
                <w:b/>
                <w:sz w:val="20"/>
                <w:szCs w:val="20"/>
              </w:rPr>
            </w:pPr>
            <w:r>
              <w:rPr>
                <w:rFonts w:ascii="Times New Roman" w:hAnsi="Times New Roman" w:cs="Times New Roman"/>
                <w:b/>
                <w:sz w:val="20"/>
                <w:szCs w:val="20"/>
              </w:rPr>
              <w:t>Celular</w:t>
            </w:r>
          </w:p>
        </w:tc>
      </w:tr>
      <w:tr w:rsidR="003D37D1" w14:paraId="3F62B941"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19CF43A4" w14:textId="77777777" w:rsidR="003D37D1" w:rsidRDefault="003D37D1">
            <w:pPr>
              <w:pStyle w:val="TableParagraph"/>
              <w:rPr>
                <w:rFonts w:ascii="Times New Roman" w:hAnsi="Times New Roman" w:cs="Times New Roman"/>
              </w:rPr>
            </w:pPr>
          </w:p>
        </w:tc>
      </w:tr>
      <w:tr w:rsidR="003D37D1" w14:paraId="793D222C"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4969C1D0" w14:textId="77777777" w:rsidR="003D37D1" w:rsidRDefault="003D37D1">
            <w:pPr>
              <w:pStyle w:val="TableParagraph"/>
              <w:rPr>
                <w:rFonts w:ascii="Times New Roman" w:hAnsi="Times New Roman" w:cs="Times New Roman"/>
              </w:rPr>
            </w:pPr>
          </w:p>
        </w:tc>
      </w:tr>
      <w:tr w:rsidR="003D37D1" w14:paraId="0C405D27" w14:textId="77777777">
        <w:trPr>
          <w:trHeight w:val="198"/>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3954FB7B" w14:textId="77777777" w:rsidR="003D37D1" w:rsidRDefault="003D37D1">
            <w:pPr>
              <w:pStyle w:val="TableParagraph"/>
              <w:rPr>
                <w:rFonts w:ascii="Times New Roman" w:hAnsi="Times New Roman" w:cs="Times New Roman"/>
              </w:rPr>
            </w:pPr>
          </w:p>
        </w:tc>
      </w:tr>
      <w:tr w:rsidR="003D37D1" w14:paraId="36D8B992"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1C424EE0" w14:textId="77777777" w:rsidR="003D37D1" w:rsidRDefault="003D37D1">
            <w:pPr>
              <w:pStyle w:val="TableParagraph"/>
              <w:rPr>
                <w:rFonts w:ascii="Times New Roman" w:hAnsi="Times New Roman" w:cs="Times New Roman"/>
              </w:rPr>
            </w:pPr>
          </w:p>
        </w:tc>
      </w:tr>
      <w:tr w:rsidR="003D37D1" w14:paraId="37A4AB36"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3353F9D8" w14:textId="77777777" w:rsidR="003D37D1" w:rsidRDefault="003D37D1">
            <w:pPr>
              <w:pStyle w:val="TableParagraph"/>
              <w:rPr>
                <w:rFonts w:ascii="Times New Roman" w:hAnsi="Times New Roman" w:cs="Times New Roman"/>
              </w:rPr>
            </w:pPr>
          </w:p>
        </w:tc>
      </w:tr>
      <w:tr w:rsidR="003D37D1" w14:paraId="63515DF6"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434904FE" w14:textId="77777777" w:rsidR="003D37D1" w:rsidRDefault="003D37D1">
            <w:pPr>
              <w:pStyle w:val="TableParagraph"/>
              <w:rPr>
                <w:rFonts w:ascii="Times New Roman" w:hAnsi="Times New Roman" w:cs="Times New Roman"/>
              </w:rPr>
            </w:pPr>
          </w:p>
        </w:tc>
      </w:tr>
      <w:tr w:rsidR="003D37D1" w14:paraId="4F4906DD"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438E9077" w14:textId="77777777" w:rsidR="003D37D1" w:rsidRDefault="003D37D1">
            <w:pPr>
              <w:pStyle w:val="TableParagraph"/>
              <w:rPr>
                <w:rFonts w:ascii="Times New Roman" w:hAnsi="Times New Roman" w:cs="Times New Roman"/>
              </w:rPr>
            </w:pPr>
          </w:p>
        </w:tc>
      </w:tr>
      <w:tr w:rsidR="003D37D1" w14:paraId="6F7E20A2" w14:textId="77777777">
        <w:trPr>
          <w:trHeight w:val="199"/>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3F9919C3" w14:textId="77777777" w:rsidR="003D37D1" w:rsidRDefault="003D37D1">
            <w:pPr>
              <w:pStyle w:val="TableParagraph"/>
              <w:rPr>
                <w:rFonts w:ascii="Times New Roman" w:hAnsi="Times New Roman" w:cs="Times New Roman"/>
              </w:rPr>
            </w:pPr>
          </w:p>
        </w:tc>
      </w:tr>
      <w:tr w:rsidR="003D37D1" w14:paraId="062448C6"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54B6DC0A" w14:textId="77777777" w:rsidR="003D37D1" w:rsidRDefault="003D37D1">
            <w:pPr>
              <w:pStyle w:val="TableParagraph"/>
              <w:rPr>
                <w:rFonts w:ascii="Times New Roman" w:hAnsi="Times New Roman" w:cs="Times New Roman"/>
              </w:rPr>
            </w:pPr>
          </w:p>
        </w:tc>
      </w:tr>
      <w:tr w:rsidR="003D37D1" w14:paraId="15FAA112"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39087EF0" w14:textId="77777777" w:rsidR="003D37D1" w:rsidRDefault="003D37D1">
            <w:pPr>
              <w:pStyle w:val="TableParagraph"/>
              <w:rPr>
                <w:rFonts w:ascii="Times New Roman" w:hAnsi="Times New Roman" w:cs="Times New Roman"/>
              </w:rPr>
            </w:pPr>
          </w:p>
        </w:tc>
      </w:tr>
      <w:tr w:rsidR="003D37D1" w14:paraId="2329B9B9"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4B01E7E3" w14:textId="77777777" w:rsidR="003D37D1" w:rsidRDefault="003D37D1">
            <w:pPr>
              <w:pStyle w:val="TableParagraph"/>
              <w:rPr>
                <w:rFonts w:ascii="Times New Roman" w:hAnsi="Times New Roman" w:cs="Times New Roman"/>
              </w:rPr>
            </w:pPr>
          </w:p>
        </w:tc>
      </w:tr>
      <w:tr w:rsidR="003D37D1" w14:paraId="693E27DB"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12C6A1E9" w14:textId="77777777" w:rsidR="003D37D1" w:rsidRDefault="003D37D1">
            <w:pPr>
              <w:pStyle w:val="TableParagraph"/>
              <w:rPr>
                <w:rFonts w:ascii="Times New Roman" w:hAnsi="Times New Roman" w:cs="Times New Roman"/>
              </w:rPr>
            </w:pPr>
          </w:p>
        </w:tc>
      </w:tr>
      <w:tr w:rsidR="003D37D1" w14:paraId="63810CA0"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108BEFF4" w14:textId="77777777" w:rsidR="003D37D1" w:rsidRDefault="003D37D1">
            <w:pPr>
              <w:pStyle w:val="TableParagraph"/>
              <w:rPr>
                <w:rFonts w:ascii="Times New Roman" w:hAnsi="Times New Roman" w:cs="Times New Roman"/>
              </w:rPr>
            </w:pPr>
          </w:p>
        </w:tc>
      </w:tr>
      <w:tr w:rsidR="003D37D1" w14:paraId="4B20F0BC" w14:textId="77777777">
        <w:trPr>
          <w:trHeight w:val="197"/>
        </w:trPr>
        <w:tc>
          <w:tcPr>
            <w:tcW w:w="10685" w:type="dxa"/>
            <w:gridSpan w:val="6"/>
            <w:tcBorders>
              <w:top w:val="double" w:sz="2" w:space="0" w:color="2B2B2B"/>
              <w:left w:val="single" w:sz="4" w:space="0" w:color="808080"/>
              <w:bottom w:val="double" w:sz="2" w:space="0" w:color="2B2B2B"/>
              <w:right w:val="single" w:sz="4" w:space="0" w:color="2B2B2B"/>
            </w:tcBorders>
            <w:shd w:val="clear" w:color="auto" w:fill="auto"/>
            <w:tcMar>
              <w:left w:w="105" w:type="dxa"/>
            </w:tcMar>
          </w:tcPr>
          <w:p w14:paraId="68CE3DAC" w14:textId="77777777" w:rsidR="003D37D1" w:rsidRDefault="003D37D1">
            <w:pPr>
              <w:pStyle w:val="TableParagraph"/>
              <w:rPr>
                <w:rFonts w:ascii="Times New Roman" w:hAnsi="Times New Roman" w:cs="Times New Roman"/>
              </w:rPr>
            </w:pPr>
          </w:p>
        </w:tc>
      </w:tr>
      <w:tr w:rsidR="003D37D1" w14:paraId="054FCCE1" w14:textId="77777777">
        <w:trPr>
          <w:trHeight w:val="522"/>
        </w:trPr>
        <w:tc>
          <w:tcPr>
            <w:tcW w:w="10685" w:type="dxa"/>
            <w:gridSpan w:val="6"/>
            <w:tcBorders>
              <w:top w:val="double" w:sz="2" w:space="0" w:color="2B2B2B"/>
              <w:left w:val="single" w:sz="4" w:space="0" w:color="808080"/>
              <w:bottom w:val="double" w:sz="2" w:space="0" w:color="808080"/>
              <w:right w:val="single" w:sz="4" w:space="0" w:color="2B2B2B"/>
            </w:tcBorders>
            <w:shd w:val="clear" w:color="auto" w:fill="auto"/>
            <w:tcMar>
              <w:left w:w="105" w:type="dxa"/>
            </w:tcMar>
          </w:tcPr>
          <w:p w14:paraId="49C042CC" w14:textId="77777777" w:rsidR="003D37D1" w:rsidRDefault="003D37D1">
            <w:pPr>
              <w:pStyle w:val="TableParagraph"/>
              <w:spacing w:before="8" w:after="1"/>
              <w:rPr>
                <w:rFonts w:ascii="Times New Roman" w:hAnsi="Times New Roman" w:cs="Times New Roman"/>
              </w:rPr>
            </w:pPr>
          </w:p>
          <w:p w14:paraId="6FCF7887" w14:textId="77777777" w:rsidR="003D37D1" w:rsidRDefault="00D21589">
            <w:pPr>
              <w:pStyle w:val="TableParagraph"/>
              <w:spacing w:line="110" w:lineRule="exact"/>
              <w:ind w:left="6201"/>
              <w:rPr>
                <w:rFonts w:ascii="Times New Roman" w:hAnsi="Times New Roman" w:cs="Times New Roman"/>
              </w:rPr>
            </w:pPr>
            <w:r>
              <w:rPr>
                <w:noProof/>
              </w:rPr>
              <w:drawing>
                <wp:inline distT="0" distB="0" distL="0" distR="0" wp14:anchorId="0514A6BE" wp14:editId="044D6E11">
                  <wp:extent cx="222250" cy="70485"/>
                  <wp:effectExtent l="0" t="0" r="0" b="0"/>
                  <wp:docPr id="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1.png"/>
                          <pic:cNvPicPr>
                            <a:picLocks noChangeAspect="1" noChangeArrowheads="1"/>
                          </pic:cNvPicPr>
                        </pic:nvPicPr>
                        <pic:blipFill>
                          <a:blip r:embed="rId21"/>
                          <a:stretch>
                            <a:fillRect/>
                          </a:stretch>
                        </pic:blipFill>
                        <pic:spPr bwMode="auto">
                          <a:xfrm>
                            <a:off x="0" y="0"/>
                            <a:ext cx="222250" cy="70485"/>
                          </a:xfrm>
                          <a:prstGeom prst="rect">
                            <a:avLst/>
                          </a:prstGeom>
                        </pic:spPr>
                      </pic:pic>
                    </a:graphicData>
                  </a:graphic>
                </wp:inline>
              </w:drawing>
            </w:r>
          </w:p>
        </w:tc>
      </w:tr>
    </w:tbl>
    <w:p w14:paraId="617394B3" w14:textId="77777777" w:rsidR="003D37D1" w:rsidRDefault="00D21589">
      <w:pPr>
        <w:pStyle w:val="Corpodetexto"/>
        <w:spacing w:line="218" w:lineRule="auto"/>
        <w:ind w:left="-851"/>
        <w:rPr>
          <w:sz w:val="22"/>
          <w:szCs w:val="22"/>
        </w:rPr>
      </w:pPr>
      <w:r>
        <w:rPr>
          <w:w w:val="95"/>
          <w:sz w:val="22"/>
          <w:szCs w:val="22"/>
        </w:rPr>
        <w:t>OBS.: O FORMULÁRIO</w:t>
      </w:r>
      <w:r>
        <w:rPr>
          <w:spacing w:val="1"/>
          <w:w w:val="95"/>
          <w:sz w:val="22"/>
          <w:szCs w:val="22"/>
        </w:rPr>
        <w:t xml:space="preserve"> </w:t>
      </w:r>
      <w:r>
        <w:rPr>
          <w:w w:val="95"/>
          <w:sz w:val="22"/>
          <w:szCs w:val="22"/>
        </w:rPr>
        <w:t>DE</w:t>
      </w:r>
      <w:r>
        <w:rPr>
          <w:b/>
          <w:w w:val="95"/>
          <w:sz w:val="22"/>
          <w:szCs w:val="22"/>
        </w:rPr>
        <w:t xml:space="preserve"> </w:t>
      </w:r>
      <w:r>
        <w:rPr>
          <w:w w:val="95"/>
          <w:sz w:val="22"/>
          <w:szCs w:val="22"/>
        </w:rPr>
        <w:t>INCLUSÃO</w:t>
      </w:r>
      <w:r>
        <w:rPr>
          <w:spacing w:val="1"/>
          <w:w w:val="95"/>
          <w:sz w:val="22"/>
          <w:szCs w:val="22"/>
        </w:rPr>
        <w:t xml:space="preserve"> </w:t>
      </w:r>
      <w:r>
        <w:rPr>
          <w:w w:val="95"/>
          <w:sz w:val="22"/>
          <w:szCs w:val="22"/>
        </w:rPr>
        <w:t>DE COLABORADORES</w:t>
      </w:r>
      <w:r>
        <w:rPr>
          <w:spacing w:val="1"/>
          <w:w w:val="95"/>
          <w:sz w:val="22"/>
          <w:szCs w:val="22"/>
        </w:rPr>
        <w:t xml:space="preserve"> </w:t>
      </w:r>
      <w:r>
        <w:rPr>
          <w:w w:val="95"/>
          <w:sz w:val="22"/>
          <w:szCs w:val="22"/>
        </w:rPr>
        <w:t>EVENTUAIS deverá ser assinado pelo responsável</w:t>
      </w:r>
      <w:r>
        <w:rPr>
          <w:spacing w:val="1"/>
          <w:w w:val="95"/>
          <w:sz w:val="22"/>
          <w:szCs w:val="22"/>
        </w:rPr>
        <w:t xml:space="preserve"> </w:t>
      </w:r>
      <w:r>
        <w:rPr>
          <w:w w:val="95"/>
          <w:sz w:val="22"/>
          <w:szCs w:val="22"/>
        </w:rPr>
        <w:t xml:space="preserve">pela demanda e pela chefe da unidade </w:t>
      </w:r>
      <w:r>
        <w:rPr>
          <w:spacing w:val="-38"/>
          <w:w w:val="95"/>
          <w:sz w:val="22"/>
          <w:szCs w:val="22"/>
        </w:rPr>
        <w:t xml:space="preserve"> </w:t>
      </w:r>
      <w:r>
        <w:rPr>
          <w:sz w:val="22"/>
          <w:szCs w:val="22"/>
        </w:rPr>
        <w:t>requerente.</w:t>
      </w:r>
    </w:p>
    <w:p w14:paraId="2A1C8360" w14:textId="77777777" w:rsidR="003D37D1" w:rsidRDefault="003D37D1">
      <w:pPr>
        <w:tabs>
          <w:tab w:val="left" w:pos="2580"/>
        </w:tabs>
      </w:pPr>
    </w:p>
    <w:sectPr w:rsidR="003D37D1">
      <w:pgSz w:w="11906" w:h="16838"/>
      <w:pgMar w:top="1320" w:right="680" w:bottom="280" w:left="1400"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08186" w14:textId="77777777" w:rsidR="002E4319" w:rsidRDefault="002E4319" w:rsidP="00A872F8">
      <w:r>
        <w:separator/>
      </w:r>
    </w:p>
  </w:endnote>
  <w:endnote w:type="continuationSeparator" w:id="0">
    <w:p w14:paraId="0D48D91E" w14:textId="77777777" w:rsidR="002E4319" w:rsidRDefault="002E4319" w:rsidP="00A8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roman"/>
    <w:notTrueType/>
    <w:pitch w:val="default"/>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AE131" w14:textId="77777777" w:rsidR="002E4319" w:rsidRDefault="002E4319" w:rsidP="00A872F8">
      <w:r>
        <w:separator/>
      </w:r>
    </w:p>
  </w:footnote>
  <w:footnote w:type="continuationSeparator" w:id="0">
    <w:p w14:paraId="5C64B1C0" w14:textId="77777777" w:rsidR="002E4319" w:rsidRDefault="002E4319" w:rsidP="00A87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E7CD7"/>
    <w:multiLevelType w:val="multilevel"/>
    <w:tmpl w:val="4CEC620A"/>
    <w:lvl w:ilvl="0">
      <w:start w:val="1"/>
      <w:numFmt w:val="lowerLetter"/>
      <w:lvlText w:val="%1)"/>
      <w:lvlJc w:val="left"/>
      <w:pPr>
        <w:ind w:left="360" w:hanging="360"/>
      </w:pPr>
      <w:rPr>
        <w:rFonts w:ascii="Cambria" w:hAnsi="Cambria"/>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351A78"/>
    <w:multiLevelType w:val="multilevel"/>
    <w:tmpl w:val="69DA6A8A"/>
    <w:lvl w:ilvl="0">
      <w:start w:val="1"/>
      <w:numFmt w:val="lowerLetter"/>
      <w:lvlText w:val="%1)"/>
      <w:lvlJc w:val="left"/>
      <w:pPr>
        <w:ind w:left="868" w:hanging="850"/>
      </w:pPr>
      <w:rPr>
        <w:rFonts w:eastAsia="Cambria" w:cs="Cambria"/>
        <w:spacing w:val="-3"/>
        <w:w w:val="100"/>
        <w:sz w:val="24"/>
        <w:szCs w:val="24"/>
        <w:lang w:val="pt-PT" w:eastAsia="pt-PT" w:bidi="pt-PT"/>
      </w:rPr>
    </w:lvl>
    <w:lvl w:ilvl="1">
      <w:start w:val="1"/>
      <w:numFmt w:val="bullet"/>
      <w:lvlText w:val=""/>
      <w:lvlJc w:val="left"/>
      <w:pPr>
        <w:ind w:left="1020" w:hanging="850"/>
      </w:pPr>
      <w:rPr>
        <w:rFonts w:ascii="Symbol" w:hAnsi="Symbol" w:cs="Symbol" w:hint="default"/>
        <w:lang w:val="pt-PT" w:eastAsia="pt-PT" w:bidi="pt-PT"/>
      </w:rPr>
    </w:lvl>
    <w:lvl w:ilvl="2">
      <w:start w:val="1"/>
      <w:numFmt w:val="bullet"/>
      <w:lvlText w:val=""/>
      <w:lvlJc w:val="left"/>
      <w:pPr>
        <w:ind w:left="1998" w:hanging="850"/>
      </w:pPr>
      <w:rPr>
        <w:rFonts w:ascii="Symbol" w:hAnsi="Symbol" w:cs="Symbol" w:hint="default"/>
        <w:lang w:val="pt-PT" w:eastAsia="pt-PT" w:bidi="pt-PT"/>
      </w:rPr>
    </w:lvl>
    <w:lvl w:ilvl="3">
      <w:start w:val="1"/>
      <w:numFmt w:val="bullet"/>
      <w:lvlText w:val=""/>
      <w:lvlJc w:val="left"/>
      <w:pPr>
        <w:ind w:left="2976" w:hanging="850"/>
      </w:pPr>
      <w:rPr>
        <w:rFonts w:ascii="Symbol" w:hAnsi="Symbol" w:cs="Symbol" w:hint="default"/>
        <w:lang w:val="pt-PT" w:eastAsia="pt-PT" w:bidi="pt-PT"/>
      </w:rPr>
    </w:lvl>
    <w:lvl w:ilvl="4">
      <w:start w:val="1"/>
      <w:numFmt w:val="bullet"/>
      <w:lvlText w:val=""/>
      <w:lvlJc w:val="left"/>
      <w:pPr>
        <w:ind w:left="3955" w:hanging="850"/>
      </w:pPr>
      <w:rPr>
        <w:rFonts w:ascii="Symbol" w:hAnsi="Symbol" w:cs="Symbol" w:hint="default"/>
        <w:lang w:val="pt-PT" w:eastAsia="pt-PT" w:bidi="pt-PT"/>
      </w:rPr>
    </w:lvl>
    <w:lvl w:ilvl="5">
      <w:start w:val="1"/>
      <w:numFmt w:val="bullet"/>
      <w:lvlText w:val=""/>
      <w:lvlJc w:val="left"/>
      <w:pPr>
        <w:ind w:left="4933" w:hanging="850"/>
      </w:pPr>
      <w:rPr>
        <w:rFonts w:ascii="Symbol" w:hAnsi="Symbol" w:cs="Symbol" w:hint="default"/>
        <w:lang w:val="pt-PT" w:eastAsia="pt-PT" w:bidi="pt-PT"/>
      </w:rPr>
    </w:lvl>
    <w:lvl w:ilvl="6">
      <w:start w:val="1"/>
      <w:numFmt w:val="bullet"/>
      <w:lvlText w:val=""/>
      <w:lvlJc w:val="left"/>
      <w:pPr>
        <w:ind w:left="5912" w:hanging="850"/>
      </w:pPr>
      <w:rPr>
        <w:rFonts w:ascii="Symbol" w:hAnsi="Symbol" w:cs="Symbol" w:hint="default"/>
        <w:lang w:val="pt-PT" w:eastAsia="pt-PT" w:bidi="pt-PT"/>
      </w:rPr>
    </w:lvl>
    <w:lvl w:ilvl="7">
      <w:start w:val="1"/>
      <w:numFmt w:val="bullet"/>
      <w:lvlText w:val=""/>
      <w:lvlJc w:val="left"/>
      <w:pPr>
        <w:ind w:left="6890" w:hanging="850"/>
      </w:pPr>
      <w:rPr>
        <w:rFonts w:ascii="Symbol" w:hAnsi="Symbol" w:cs="Symbol" w:hint="default"/>
        <w:lang w:val="pt-PT" w:eastAsia="pt-PT" w:bidi="pt-PT"/>
      </w:rPr>
    </w:lvl>
    <w:lvl w:ilvl="8">
      <w:start w:val="1"/>
      <w:numFmt w:val="bullet"/>
      <w:lvlText w:val=""/>
      <w:lvlJc w:val="left"/>
      <w:pPr>
        <w:ind w:left="7869" w:hanging="850"/>
      </w:pPr>
      <w:rPr>
        <w:rFonts w:ascii="Symbol" w:hAnsi="Symbol" w:cs="Symbol" w:hint="default"/>
        <w:lang w:val="pt-PT" w:eastAsia="pt-PT" w:bidi="pt-PT"/>
      </w:rPr>
    </w:lvl>
  </w:abstractNum>
  <w:abstractNum w:abstractNumId="2" w15:restartNumberingAfterBreak="0">
    <w:nsid w:val="19AF75CA"/>
    <w:multiLevelType w:val="multilevel"/>
    <w:tmpl w:val="21A2BBA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2093513D"/>
    <w:multiLevelType w:val="multilevel"/>
    <w:tmpl w:val="8CF89F0A"/>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2744071D"/>
    <w:multiLevelType w:val="multilevel"/>
    <w:tmpl w:val="3F6C8DB0"/>
    <w:lvl w:ilvl="0">
      <w:start w:val="1"/>
      <w:numFmt w:val="bullet"/>
      <w:lvlText w:val=""/>
      <w:lvlJc w:val="left"/>
      <w:pPr>
        <w:ind w:left="1080" w:hanging="360"/>
      </w:pPr>
      <w:rPr>
        <w:rFonts w:ascii="Symbol" w:hAnsi="Symbol" w:cs="Symbol"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15:restartNumberingAfterBreak="0">
    <w:nsid w:val="48356119"/>
    <w:multiLevelType w:val="multilevel"/>
    <w:tmpl w:val="8960BA08"/>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536F0A94"/>
    <w:multiLevelType w:val="multilevel"/>
    <w:tmpl w:val="27AC3D4E"/>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 w15:restartNumberingAfterBreak="0">
    <w:nsid w:val="54905432"/>
    <w:multiLevelType w:val="multilevel"/>
    <w:tmpl w:val="A788AF46"/>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7F94309"/>
    <w:multiLevelType w:val="multilevel"/>
    <w:tmpl w:val="027C8FD8"/>
    <w:lvl w:ilvl="0">
      <w:start w:val="1"/>
      <w:numFmt w:val="lowerLetter"/>
      <w:lvlText w:val="%1."/>
      <w:lvlJc w:val="left"/>
      <w:pPr>
        <w:ind w:left="360" w:hanging="360"/>
      </w:pPr>
      <w:rPr>
        <w:rFonts w:cs="Arial"/>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59C22F16"/>
    <w:multiLevelType w:val="multilevel"/>
    <w:tmpl w:val="5C7ECD90"/>
    <w:lvl w:ilvl="0">
      <w:start w:val="1"/>
      <w:numFmt w:val="lowerLetter"/>
      <w:lvlText w:val="%1)"/>
      <w:lvlJc w:val="left"/>
      <w:pPr>
        <w:ind w:left="1010" w:hanging="1277"/>
      </w:pPr>
      <w:rPr>
        <w:rFonts w:eastAsia="Cambria" w:cs="Cambria"/>
        <w:b/>
        <w:spacing w:val="-18"/>
        <w:w w:val="100"/>
        <w:sz w:val="24"/>
        <w:szCs w:val="24"/>
        <w:lang w:val="pt-PT" w:eastAsia="pt-PT" w:bidi="pt-PT"/>
      </w:rPr>
    </w:lvl>
    <w:lvl w:ilvl="1">
      <w:start w:val="1"/>
      <w:numFmt w:val="lowerLetter"/>
      <w:lvlText w:val="%2)"/>
      <w:lvlJc w:val="left"/>
      <w:pPr>
        <w:ind w:left="1154" w:hanging="564"/>
      </w:pPr>
      <w:rPr>
        <w:rFonts w:eastAsia="Cambria" w:cs="Cambria"/>
        <w:color w:val="00000A"/>
        <w:spacing w:val="-25"/>
        <w:w w:val="100"/>
        <w:sz w:val="24"/>
        <w:szCs w:val="24"/>
        <w:lang w:val="pt-PT" w:eastAsia="pt-PT" w:bidi="pt-PT"/>
      </w:rPr>
    </w:lvl>
    <w:lvl w:ilvl="2">
      <w:start w:val="1"/>
      <w:numFmt w:val="upperRoman"/>
      <w:lvlText w:val="%3."/>
      <w:lvlJc w:val="left"/>
      <w:pPr>
        <w:ind w:left="1718" w:hanging="476"/>
      </w:pPr>
      <w:rPr>
        <w:rFonts w:eastAsia="Cambria" w:cs="Cambria"/>
        <w:spacing w:val="-2"/>
        <w:w w:val="100"/>
        <w:sz w:val="24"/>
        <w:szCs w:val="24"/>
        <w:lang w:val="pt-PT" w:eastAsia="pt-PT" w:bidi="pt-PT"/>
      </w:rPr>
    </w:lvl>
    <w:lvl w:ilvl="3">
      <w:start w:val="1"/>
      <w:numFmt w:val="bullet"/>
      <w:lvlText w:val=""/>
      <w:lvlJc w:val="left"/>
      <w:pPr>
        <w:ind w:left="1720" w:hanging="476"/>
      </w:pPr>
      <w:rPr>
        <w:rFonts w:ascii="Symbol" w:hAnsi="Symbol" w:cs="Symbol" w:hint="default"/>
        <w:lang w:val="pt-PT" w:eastAsia="pt-PT" w:bidi="pt-PT"/>
      </w:rPr>
    </w:lvl>
    <w:lvl w:ilvl="4">
      <w:start w:val="1"/>
      <w:numFmt w:val="bullet"/>
      <w:lvlText w:val=""/>
      <w:lvlJc w:val="left"/>
      <w:pPr>
        <w:ind w:left="2878" w:hanging="476"/>
      </w:pPr>
      <w:rPr>
        <w:rFonts w:ascii="Symbol" w:hAnsi="Symbol" w:cs="Symbol" w:hint="default"/>
        <w:lang w:val="pt-PT" w:eastAsia="pt-PT" w:bidi="pt-PT"/>
      </w:rPr>
    </w:lvl>
    <w:lvl w:ilvl="5">
      <w:start w:val="1"/>
      <w:numFmt w:val="bullet"/>
      <w:lvlText w:val=""/>
      <w:lvlJc w:val="left"/>
      <w:pPr>
        <w:ind w:left="4036" w:hanging="476"/>
      </w:pPr>
      <w:rPr>
        <w:rFonts w:ascii="Symbol" w:hAnsi="Symbol" w:cs="Symbol" w:hint="default"/>
        <w:lang w:val="pt-PT" w:eastAsia="pt-PT" w:bidi="pt-PT"/>
      </w:rPr>
    </w:lvl>
    <w:lvl w:ilvl="6">
      <w:start w:val="1"/>
      <w:numFmt w:val="bullet"/>
      <w:lvlText w:val=""/>
      <w:lvlJc w:val="left"/>
      <w:pPr>
        <w:ind w:left="5194" w:hanging="476"/>
      </w:pPr>
      <w:rPr>
        <w:rFonts w:ascii="Symbol" w:hAnsi="Symbol" w:cs="Symbol" w:hint="default"/>
        <w:lang w:val="pt-PT" w:eastAsia="pt-PT" w:bidi="pt-PT"/>
      </w:rPr>
    </w:lvl>
    <w:lvl w:ilvl="7">
      <w:start w:val="1"/>
      <w:numFmt w:val="bullet"/>
      <w:lvlText w:val=""/>
      <w:lvlJc w:val="left"/>
      <w:pPr>
        <w:ind w:left="6352" w:hanging="476"/>
      </w:pPr>
      <w:rPr>
        <w:rFonts w:ascii="Symbol" w:hAnsi="Symbol" w:cs="Symbol" w:hint="default"/>
        <w:lang w:val="pt-PT" w:eastAsia="pt-PT" w:bidi="pt-PT"/>
      </w:rPr>
    </w:lvl>
    <w:lvl w:ilvl="8">
      <w:start w:val="1"/>
      <w:numFmt w:val="bullet"/>
      <w:lvlText w:val=""/>
      <w:lvlJc w:val="left"/>
      <w:pPr>
        <w:ind w:left="7510" w:hanging="476"/>
      </w:pPr>
      <w:rPr>
        <w:rFonts w:ascii="Symbol" w:hAnsi="Symbol" w:cs="Symbol" w:hint="default"/>
        <w:lang w:val="pt-PT" w:eastAsia="pt-PT" w:bidi="pt-PT"/>
      </w:rPr>
    </w:lvl>
  </w:abstractNum>
  <w:abstractNum w:abstractNumId="10" w15:restartNumberingAfterBreak="0">
    <w:nsid w:val="5B19296F"/>
    <w:multiLevelType w:val="multilevel"/>
    <w:tmpl w:val="7696B58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5D4E4323"/>
    <w:multiLevelType w:val="multilevel"/>
    <w:tmpl w:val="B89A90AE"/>
    <w:lvl w:ilvl="0">
      <w:start w:val="1"/>
      <w:numFmt w:val="lowerLetter"/>
      <w:lvlText w:val="%1)"/>
      <w:lvlJc w:val="left"/>
      <w:pPr>
        <w:ind w:left="868" w:hanging="850"/>
      </w:pPr>
      <w:rPr>
        <w:rFonts w:eastAsia="Cambria" w:cs="Cambria"/>
        <w:spacing w:val="-2"/>
        <w:w w:val="100"/>
        <w:sz w:val="24"/>
        <w:szCs w:val="24"/>
        <w:lang w:val="pt-PT" w:eastAsia="pt-PT" w:bidi="pt-PT"/>
      </w:rPr>
    </w:lvl>
    <w:lvl w:ilvl="1">
      <w:start w:val="1"/>
      <w:numFmt w:val="lowerRoman"/>
      <w:lvlText w:val="%2."/>
      <w:lvlJc w:val="left"/>
      <w:pPr>
        <w:ind w:left="1718" w:hanging="399"/>
      </w:pPr>
      <w:rPr>
        <w:rFonts w:eastAsia="Cambria" w:cs="Cambria"/>
        <w:spacing w:val="-2"/>
        <w:w w:val="100"/>
        <w:sz w:val="24"/>
        <w:szCs w:val="24"/>
        <w:lang w:val="pt-PT" w:eastAsia="pt-PT" w:bidi="pt-PT"/>
      </w:rPr>
    </w:lvl>
    <w:lvl w:ilvl="2">
      <w:start w:val="1"/>
      <w:numFmt w:val="upperRoman"/>
      <w:lvlText w:val="%3."/>
      <w:lvlJc w:val="left"/>
      <w:pPr>
        <w:ind w:left="1758" w:hanging="180"/>
      </w:pPr>
      <w:rPr>
        <w:rFonts w:eastAsia="Cambria" w:cs="Cambria"/>
        <w:spacing w:val="-2"/>
        <w:w w:val="100"/>
        <w:sz w:val="24"/>
        <w:szCs w:val="24"/>
        <w:lang w:val="pt-PT" w:eastAsia="pt-PT" w:bidi="pt-PT"/>
      </w:rPr>
    </w:lvl>
    <w:lvl w:ilvl="3">
      <w:start w:val="1"/>
      <w:numFmt w:val="bullet"/>
      <w:lvlText w:val=""/>
      <w:lvlJc w:val="left"/>
      <w:pPr>
        <w:ind w:left="2768" w:hanging="180"/>
      </w:pPr>
      <w:rPr>
        <w:rFonts w:ascii="Symbol" w:hAnsi="Symbol" w:cs="Symbol" w:hint="default"/>
        <w:lang w:val="pt-PT" w:eastAsia="pt-PT" w:bidi="pt-PT"/>
      </w:rPr>
    </w:lvl>
    <w:lvl w:ilvl="4">
      <w:start w:val="1"/>
      <w:numFmt w:val="bullet"/>
      <w:lvlText w:val=""/>
      <w:lvlJc w:val="left"/>
      <w:pPr>
        <w:ind w:left="3776" w:hanging="180"/>
      </w:pPr>
      <w:rPr>
        <w:rFonts w:ascii="Symbol" w:hAnsi="Symbol" w:cs="Symbol" w:hint="default"/>
        <w:lang w:val="pt-PT" w:eastAsia="pt-PT" w:bidi="pt-PT"/>
      </w:rPr>
    </w:lvl>
    <w:lvl w:ilvl="5">
      <w:start w:val="1"/>
      <w:numFmt w:val="bullet"/>
      <w:lvlText w:val=""/>
      <w:lvlJc w:val="left"/>
      <w:pPr>
        <w:ind w:left="4784" w:hanging="180"/>
      </w:pPr>
      <w:rPr>
        <w:rFonts w:ascii="Symbol" w:hAnsi="Symbol" w:cs="Symbol" w:hint="default"/>
        <w:lang w:val="pt-PT" w:eastAsia="pt-PT" w:bidi="pt-PT"/>
      </w:rPr>
    </w:lvl>
    <w:lvl w:ilvl="6">
      <w:start w:val="1"/>
      <w:numFmt w:val="bullet"/>
      <w:lvlText w:val=""/>
      <w:lvlJc w:val="left"/>
      <w:pPr>
        <w:ind w:left="5793" w:hanging="180"/>
      </w:pPr>
      <w:rPr>
        <w:rFonts w:ascii="Symbol" w:hAnsi="Symbol" w:cs="Symbol" w:hint="default"/>
        <w:lang w:val="pt-PT" w:eastAsia="pt-PT" w:bidi="pt-PT"/>
      </w:rPr>
    </w:lvl>
    <w:lvl w:ilvl="7">
      <w:start w:val="1"/>
      <w:numFmt w:val="bullet"/>
      <w:lvlText w:val=""/>
      <w:lvlJc w:val="left"/>
      <w:pPr>
        <w:ind w:left="6801" w:hanging="180"/>
      </w:pPr>
      <w:rPr>
        <w:rFonts w:ascii="Symbol" w:hAnsi="Symbol" w:cs="Symbol" w:hint="default"/>
        <w:lang w:val="pt-PT" w:eastAsia="pt-PT" w:bidi="pt-PT"/>
      </w:rPr>
    </w:lvl>
    <w:lvl w:ilvl="8">
      <w:start w:val="1"/>
      <w:numFmt w:val="bullet"/>
      <w:lvlText w:val=""/>
      <w:lvlJc w:val="left"/>
      <w:pPr>
        <w:ind w:left="7809" w:hanging="180"/>
      </w:pPr>
      <w:rPr>
        <w:rFonts w:ascii="Symbol" w:hAnsi="Symbol" w:cs="Symbol" w:hint="default"/>
        <w:lang w:val="pt-PT" w:eastAsia="pt-PT" w:bidi="pt-PT"/>
      </w:rPr>
    </w:lvl>
  </w:abstractNum>
  <w:abstractNum w:abstractNumId="12" w15:restartNumberingAfterBreak="0">
    <w:nsid w:val="5D6E20CD"/>
    <w:multiLevelType w:val="multilevel"/>
    <w:tmpl w:val="4724A6D6"/>
    <w:lvl w:ilvl="0">
      <w:start w:val="1"/>
      <w:numFmt w:val="bullet"/>
      <w:lvlText w:val=""/>
      <w:lvlJc w:val="left"/>
      <w:pPr>
        <w:ind w:left="780" w:hanging="360"/>
      </w:pPr>
      <w:rPr>
        <w:rFonts w:ascii="Symbol" w:hAnsi="Symbol" w:cs="Symbol" w:hint="default"/>
        <w:sz w:val="24"/>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3" w15:restartNumberingAfterBreak="0">
    <w:nsid w:val="65A377DF"/>
    <w:multiLevelType w:val="multilevel"/>
    <w:tmpl w:val="E54E7F5E"/>
    <w:lvl w:ilvl="0">
      <w:start w:val="1"/>
      <w:numFmt w:val="lowerLetter"/>
      <w:lvlText w:val="%1)"/>
      <w:lvlJc w:val="left"/>
      <w:pPr>
        <w:ind w:left="903" w:hanging="284"/>
      </w:pPr>
      <w:rPr>
        <w:rFonts w:eastAsia="Cambria" w:cs="Cambria"/>
        <w:w w:val="100"/>
        <w:sz w:val="24"/>
        <w:szCs w:val="24"/>
        <w:lang w:val="pt-PT" w:eastAsia="pt-PT" w:bidi="pt-PT"/>
      </w:rPr>
    </w:lvl>
    <w:lvl w:ilvl="1">
      <w:start w:val="1"/>
      <w:numFmt w:val="bullet"/>
      <w:lvlText w:val=""/>
      <w:lvlJc w:val="left"/>
      <w:pPr>
        <w:ind w:left="1747" w:hanging="284"/>
      </w:pPr>
      <w:rPr>
        <w:rFonts w:ascii="Symbol" w:hAnsi="Symbol" w:cs="Symbol" w:hint="default"/>
        <w:lang w:val="pt-PT" w:eastAsia="pt-PT" w:bidi="pt-PT"/>
      </w:rPr>
    </w:lvl>
    <w:lvl w:ilvl="2">
      <w:start w:val="1"/>
      <w:numFmt w:val="bullet"/>
      <w:lvlText w:val=""/>
      <w:lvlJc w:val="left"/>
      <w:pPr>
        <w:ind w:left="2586" w:hanging="284"/>
      </w:pPr>
      <w:rPr>
        <w:rFonts w:ascii="Symbol" w:hAnsi="Symbol" w:cs="Symbol" w:hint="default"/>
        <w:lang w:val="pt-PT" w:eastAsia="pt-PT" w:bidi="pt-PT"/>
      </w:rPr>
    </w:lvl>
    <w:lvl w:ilvl="3">
      <w:start w:val="1"/>
      <w:numFmt w:val="bullet"/>
      <w:lvlText w:val=""/>
      <w:lvlJc w:val="left"/>
      <w:pPr>
        <w:ind w:left="3424" w:hanging="284"/>
      </w:pPr>
      <w:rPr>
        <w:rFonts w:ascii="Symbol" w:hAnsi="Symbol" w:cs="Symbol" w:hint="default"/>
        <w:lang w:val="pt-PT" w:eastAsia="pt-PT" w:bidi="pt-PT"/>
      </w:rPr>
    </w:lvl>
    <w:lvl w:ilvl="4">
      <w:start w:val="1"/>
      <w:numFmt w:val="bullet"/>
      <w:lvlText w:val=""/>
      <w:lvlJc w:val="left"/>
      <w:pPr>
        <w:ind w:left="4263" w:hanging="284"/>
      </w:pPr>
      <w:rPr>
        <w:rFonts w:ascii="Symbol" w:hAnsi="Symbol" w:cs="Symbol" w:hint="default"/>
        <w:lang w:val="pt-PT" w:eastAsia="pt-PT" w:bidi="pt-PT"/>
      </w:rPr>
    </w:lvl>
    <w:lvl w:ilvl="5">
      <w:start w:val="1"/>
      <w:numFmt w:val="bullet"/>
      <w:lvlText w:val=""/>
      <w:lvlJc w:val="left"/>
      <w:pPr>
        <w:ind w:left="5102" w:hanging="284"/>
      </w:pPr>
      <w:rPr>
        <w:rFonts w:ascii="Symbol" w:hAnsi="Symbol" w:cs="Symbol" w:hint="default"/>
        <w:lang w:val="pt-PT" w:eastAsia="pt-PT" w:bidi="pt-PT"/>
      </w:rPr>
    </w:lvl>
    <w:lvl w:ilvl="6">
      <w:start w:val="1"/>
      <w:numFmt w:val="bullet"/>
      <w:lvlText w:val=""/>
      <w:lvlJc w:val="left"/>
      <w:pPr>
        <w:ind w:left="5940" w:hanging="284"/>
      </w:pPr>
      <w:rPr>
        <w:rFonts w:ascii="Symbol" w:hAnsi="Symbol" w:cs="Symbol" w:hint="default"/>
        <w:lang w:val="pt-PT" w:eastAsia="pt-PT" w:bidi="pt-PT"/>
      </w:rPr>
    </w:lvl>
    <w:lvl w:ilvl="7">
      <w:start w:val="1"/>
      <w:numFmt w:val="bullet"/>
      <w:lvlText w:val=""/>
      <w:lvlJc w:val="left"/>
      <w:pPr>
        <w:ind w:left="6779" w:hanging="284"/>
      </w:pPr>
      <w:rPr>
        <w:rFonts w:ascii="Symbol" w:hAnsi="Symbol" w:cs="Symbol" w:hint="default"/>
        <w:lang w:val="pt-PT" w:eastAsia="pt-PT" w:bidi="pt-PT"/>
      </w:rPr>
    </w:lvl>
    <w:lvl w:ilvl="8">
      <w:start w:val="1"/>
      <w:numFmt w:val="bullet"/>
      <w:lvlText w:val=""/>
      <w:lvlJc w:val="left"/>
      <w:pPr>
        <w:ind w:left="7618" w:hanging="284"/>
      </w:pPr>
      <w:rPr>
        <w:rFonts w:ascii="Symbol" w:hAnsi="Symbol" w:cs="Symbol" w:hint="default"/>
        <w:lang w:val="pt-PT" w:eastAsia="pt-PT" w:bidi="pt-PT"/>
      </w:rPr>
    </w:lvl>
  </w:abstractNum>
  <w:abstractNum w:abstractNumId="14" w15:restartNumberingAfterBreak="0">
    <w:nsid w:val="69425A23"/>
    <w:multiLevelType w:val="multilevel"/>
    <w:tmpl w:val="7568ADD8"/>
    <w:lvl w:ilvl="0">
      <w:start w:val="1"/>
      <w:numFmt w:val="lowerLetter"/>
      <w:lvlText w:val="%1)"/>
      <w:lvlJc w:val="left"/>
      <w:pPr>
        <w:ind w:left="720" w:hanging="360"/>
      </w:pPr>
      <w:rPr>
        <w:rFonts w:ascii="Cambria" w:hAnsi="Cambria"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4D1A8B"/>
    <w:multiLevelType w:val="multilevel"/>
    <w:tmpl w:val="044C2020"/>
    <w:lvl w:ilvl="0">
      <w:start w:val="1"/>
      <w:numFmt w:val="lowerLetter"/>
      <w:lvlText w:val="%1)"/>
      <w:lvlJc w:val="left"/>
      <w:pPr>
        <w:ind w:left="1434" w:hanging="284"/>
      </w:pPr>
      <w:rPr>
        <w:rFonts w:eastAsia="Cambria" w:cs="Cambria"/>
        <w:w w:val="100"/>
        <w:sz w:val="24"/>
        <w:szCs w:val="24"/>
        <w:lang w:val="pt-PT" w:eastAsia="pt-PT" w:bidi="pt-PT"/>
      </w:rPr>
    </w:lvl>
    <w:lvl w:ilvl="1">
      <w:start w:val="1"/>
      <w:numFmt w:val="lowerLetter"/>
      <w:lvlText w:val="%2)"/>
      <w:lvlJc w:val="left"/>
      <w:pPr>
        <w:ind w:left="1578" w:hanging="848"/>
      </w:pPr>
      <w:rPr>
        <w:rFonts w:eastAsia="Cambria" w:cs="Cambria"/>
        <w:spacing w:val="-26"/>
        <w:w w:val="100"/>
        <w:sz w:val="24"/>
        <w:szCs w:val="24"/>
        <w:lang w:val="pt-PT" w:eastAsia="pt-PT" w:bidi="pt-PT"/>
      </w:rPr>
    </w:lvl>
    <w:lvl w:ilvl="2">
      <w:start w:val="1"/>
      <w:numFmt w:val="bullet"/>
      <w:lvlText w:val=""/>
      <w:lvlJc w:val="left"/>
      <w:pPr>
        <w:ind w:left="2496" w:hanging="848"/>
      </w:pPr>
      <w:rPr>
        <w:rFonts w:ascii="Symbol" w:hAnsi="Symbol" w:cs="Symbol" w:hint="default"/>
        <w:lang w:val="pt-PT" w:eastAsia="pt-PT" w:bidi="pt-PT"/>
      </w:rPr>
    </w:lvl>
    <w:lvl w:ilvl="3">
      <w:start w:val="1"/>
      <w:numFmt w:val="bullet"/>
      <w:lvlText w:val=""/>
      <w:lvlJc w:val="left"/>
      <w:pPr>
        <w:ind w:left="3412" w:hanging="848"/>
      </w:pPr>
      <w:rPr>
        <w:rFonts w:ascii="Symbol" w:hAnsi="Symbol" w:cs="Symbol" w:hint="default"/>
        <w:lang w:val="pt-PT" w:eastAsia="pt-PT" w:bidi="pt-PT"/>
      </w:rPr>
    </w:lvl>
    <w:lvl w:ilvl="4">
      <w:start w:val="1"/>
      <w:numFmt w:val="bullet"/>
      <w:lvlText w:val=""/>
      <w:lvlJc w:val="left"/>
      <w:pPr>
        <w:ind w:left="4328" w:hanging="848"/>
      </w:pPr>
      <w:rPr>
        <w:rFonts w:ascii="Symbol" w:hAnsi="Symbol" w:cs="Symbol" w:hint="default"/>
        <w:lang w:val="pt-PT" w:eastAsia="pt-PT" w:bidi="pt-PT"/>
      </w:rPr>
    </w:lvl>
    <w:lvl w:ilvl="5">
      <w:start w:val="1"/>
      <w:numFmt w:val="bullet"/>
      <w:lvlText w:val=""/>
      <w:lvlJc w:val="left"/>
      <w:pPr>
        <w:ind w:left="5245" w:hanging="848"/>
      </w:pPr>
      <w:rPr>
        <w:rFonts w:ascii="Symbol" w:hAnsi="Symbol" w:cs="Symbol" w:hint="default"/>
        <w:lang w:val="pt-PT" w:eastAsia="pt-PT" w:bidi="pt-PT"/>
      </w:rPr>
    </w:lvl>
    <w:lvl w:ilvl="6">
      <w:start w:val="1"/>
      <w:numFmt w:val="bullet"/>
      <w:lvlText w:val=""/>
      <w:lvlJc w:val="left"/>
      <w:pPr>
        <w:ind w:left="6161" w:hanging="848"/>
      </w:pPr>
      <w:rPr>
        <w:rFonts w:ascii="Symbol" w:hAnsi="Symbol" w:cs="Symbol" w:hint="default"/>
        <w:lang w:val="pt-PT" w:eastAsia="pt-PT" w:bidi="pt-PT"/>
      </w:rPr>
    </w:lvl>
    <w:lvl w:ilvl="7">
      <w:start w:val="1"/>
      <w:numFmt w:val="bullet"/>
      <w:lvlText w:val=""/>
      <w:lvlJc w:val="left"/>
      <w:pPr>
        <w:ind w:left="7077" w:hanging="848"/>
      </w:pPr>
      <w:rPr>
        <w:rFonts w:ascii="Symbol" w:hAnsi="Symbol" w:cs="Symbol" w:hint="default"/>
        <w:lang w:val="pt-PT" w:eastAsia="pt-PT" w:bidi="pt-PT"/>
      </w:rPr>
    </w:lvl>
    <w:lvl w:ilvl="8">
      <w:start w:val="1"/>
      <w:numFmt w:val="bullet"/>
      <w:lvlText w:val=""/>
      <w:lvlJc w:val="left"/>
      <w:pPr>
        <w:ind w:left="7993" w:hanging="848"/>
      </w:pPr>
      <w:rPr>
        <w:rFonts w:ascii="Symbol" w:hAnsi="Symbol" w:cs="Symbol" w:hint="default"/>
        <w:lang w:val="pt-PT" w:eastAsia="pt-PT" w:bidi="pt-PT"/>
      </w:rPr>
    </w:lvl>
  </w:abstractNum>
  <w:abstractNum w:abstractNumId="16" w15:restartNumberingAfterBreak="0">
    <w:nsid w:val="74360722"/>
    <w:multiLevelType w:val="multilevel"/>
    <w:tmpl w:val="C0368E0C"/>
    <w:lvl w:ilvl="0">
      <w:start w:val="1"/>
      <w:numFmt w:val="lowerLetter"/>
      <w:lvlText w:val="%1)"/>
      <w:lvlJc w:val="left"/>
      <w:pPr>
        <w:ind w:left="1382" w:hanging="360"/>
      </w:pPr>
      <w:rPr>
        <w:rFonts w:eastAsia="Cambria" w:cs="Cambria"/>
        <w:b/>
        <w:spacing w:val="-11"/>
        <w:w w:val="100"/>
        <w:sz w:val="24"/>
        <w:szCs w:val="24"/>
        <w:lang w:val="pt-PT" w:eastAsia="pt-PT" w:bidi="pt-PT"/>
      </w:rPr>
    </w:lvl>
    <w:lvl w:ilvl="1">
      <w:start w:val="1"/>
      <w:numFmt w:val="upperRoman"/>
      <w:lvlText w:val="%2."/>
      <w:lvlJc w:val="left"/>
      <w:pPr>
        <w:ind w:left="2426" w:hanging="550"/>
      </w:pPr>
      <w:rPr>
        <w:rFonts w:eastAsia="Cambria" w:cs="Cambria"/>
        <w:spacing w:val="-2"/>
        <w:w w:val="100"/>
        <w:sz w:val="24"/>
        <w:szCs w:val="24"/>
        <w:lang w:val="pt-PT" w:eastAsia="pt-PT" w:bidi="pt-PT"/>
      </w:rPr>
    </w:lvl>
    <w:lvl w:ilvl="2">
      <w:start w:val="1"/>
      <w:numFmt w:val="bullet"/>
      <w:lvlText w:val=""/>
      <w:lvlJc w:val="left"/>
      <w:pPr>
        <w:ind w:left="3242" w:hanging="550"/>
      </w:pPr>
      <w:rPr>
        <w:rFonts w:ascii="Symbol" w:hAnsi="Symbol" w:cs="Symbol" w:hint="default"/>
        <w:lang w:val="pt-PT" w:eastAsia="pt-PT" w:bidi="pt-PT"/>
      </w:rPr>
    </w:lvl>
    <w:lvl w:ilvl="3">
      <w:start w:val="1"/>
      <w:numFmt w:val="bullet"/>
      <w:lvlText w:val=""/>
      <w:lvlJc w:val="left"/>
      <w:pPr>
        <w:ind w:left="4065" w:hanging="550"/>
      </w:pPr>
      <w:rPr>
        <w:rFonts w:ascii="Symbol" w:hAnsi="Symbol" w:cs="Symbol" w:hint="default"/>
        <w:lang w:val="pt-PT" w:eastAsia="pt-PT" w:bidi="pt-PT"/>
      </w:rPr>
    </w:lvl>
    <w:lvl w:ilvl="4">
      <w:start w:val="1"/>
      <w:numFmt w:val="bullet"/>
      <w:lvlText w:val=""/>
      <w:lvlJc w:val="left"/>
      <w:pPr>
        <w:ind w:left="4888" w:hanging="550"/>
      </w:pPr>
      <w:rPr>
        <w:rFonts w:ascii="Symbol" w:hAnsi="Symbol" w:cs="Symbol" w:hint="default"/>
        <w:lang w:val="pt-PT" w:eastAsia="pt-PT" w:bidi="pt-PT"/>
      </w:rPr>
    </w:lvl>
    <w:lvl w:ilvl="5">
      <w:start w:val="1"/>
      <w:numFmt w:val="bullet"/>
      <w:lvlText w:val=""/>
      <w:lvlJc w:val="left"/>
      <w:pPr>
        <w:ind w:left="5711" w:hanging="550"/>
      </w:pPr>
      <w:rPr>
        <w:rFonts w:ascii="Symbol" w:hAnsi="Symbol" w:cs="Symbol" w:hint="default"/>
        <w:lang w:val="pt-PT" w:eastAsia="pt-PT" w:bidi="pt-PT"/>
      </w:rPr>
    </w:lvl>
    <w:lvl w:ilvl="6">
      <w:start w:val="1"/>
      <w:numFmt w:val="bullet"/>
      <w:lvlText w:val=""/>
      <w:lvlJc w:val="left"/>
      <w:pPr>
        <w:ind w:left="6534" w:hanging="550"/>
      </w:pPr>
      <w:rPr>
        <w:rFonts w:ascii="Symbol" w:hAnsi="Symbol" w:cs="Symbol" w:hint="default"/>
        <w:lang w:val="pt-PT" w:eastAsia="pt-PT" w:bidi="pt-PT"/>
      </w:rPr>
    </w:lvl>
    <w:lvl w:ilvl="7">
      <w:start w:val="1"/>
      <w:numFmt w:val="bullet"/>
      <w:lvlText w:val=""/>
      <w:lvlJc w:val="left"/>
      <w:pPr>
        <w:ind w:left="7357" w:hanging="550"/>
      </w:pPr>
      <w:rPr>
        <w:rFonts w:ascii="Symbol" w:hAnsi="Symbol" w:cs="Symbol" w:hint="default"/>
        <w:lang w:val="pt-PT" w:eastAsia="pt-PT" w:bidi="pt-PT"/>
      </w:rPr>
    </w:lvl>
    <w:lvl w:ilvl="8">
      <w:start w:val="1"/>
      <w:numFmt w:val="bullet"/>
      <w:lvlText w:val=""/>
      <w:lvlJc w:val="left"/>
      <w:pPr>
        <w:ind w:left="8180" w:hanging="550"/>
      </w:pPr>
      <w:rPr>
        <w:rFonts w:ascii="Symbol" w:hAnsi="Symbol" w:cs="Symbol" w:hint="default"/>
        <w:lang w:val="pt-PT" w:eastAsia="pt-PT" w:bidi="pt-PT"/>
      </w:rPr>
    </w:lvl>
  </w:abstractNum>
  <w:abstractNum w:abstractNumId="17" w15:restartNumberingAfterBreak="0">
    <w:nsid w:val="748A267D"/>
    <w:multiLevelType w:val="multilevel"/>
    <w:tmpl w:val="7CAA2CD4"/>
    <w:lvl w:ilvl="0">
      <w:start w:val="1"/>
      <w:numFmt w:val="lowerLetter"/>
      <w:lvlText w:val="%1."/>
      <w:lvlJc w:val="left"/>
      <w:pPr>
        <w:ind w:left="360" w:hanging="360"/>
      </w:pPr>
      <w:rPr>
        <w:rFonts w:ascii="Cambria" w:hAnsi="Cambria" w:cs="Arial"/>
        <w:sz w:val="24"/>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74F51CE1"/>
    <w:multiLevelType w:val="multilevel"/>
    <w:tmpl w:val="224AB9CA"/>
    <w:lvl w:ilvl="0">
      <w:start w:val="1"/>
      <w:numFmt w:val="decimal"/>
      <w:lvlText w:val="%1."/>
      <w:lvlJc w:val="left"/>
      <w:pPr>
        <w:ind w:left="720" w:hanging="360"/>
      </w:p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782738A3"/>
    <w:multiLevelType w:val="multilevel"/>
    <w:tmpl w:val="E2880D9E"/>
    <w:lvl w:ilvl="0">
      <w:start w:val="1"/>
      <w:numFmt w:val="lowerLetter"/>
      <w:lvlText w:val="%1."/>
      <w:lvlJc w:val="left"/>
      <w:pPr>
        <w:ind w:left="360" w:hanging="360"/>
      </w:pPr>
      <w:rPr>
        <w:rFonts w:cs="Arial"/>
        <w:sz w:val="24"/>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15:restartNumberingAfterBreak="0">
    <w:nsid w:val="7F9127DF"/>
    <w:multiLevelType w:val="multilevel"/>
    <w:tmpl w:val="98B02BDA"/>
    <w:lvl w:ilvl="0">
      <w:start w:val="1"/>
      <w:numFmt w:val="lowerLetter"/>
      <w:lvlText w:val="%1)"/>
      <w:lvlJc w:val="left"/>
      <w:pPr>
        <w:ind w:left="1434" w:hanging="284"/>
      </w:pPr>
      <w:rPr>
        <w:rFonts w:eastAsia="Cambria" w:cs="Cambria"/>
        <w:w w:val="100"/>
        <w:sz w:val="24"/>
        <w:szCs w:val="24"/>
        <w:lang w:val="pt-PT" w:eastAsia="pt-PT" w:bidi="pt-PT"/>
      </w:rPr>
    </w:lvl>
    <w:lvl w:ilvl="1">
      <w:start w:val="1"/>
      <w:numFmt w:val="bullet"/>
      <w:lvlText w:val=""/>
      <w:lvlJc w:val="left"/>
      <w:pPr>
        <w:ind w:left="2278" w:hanging="284"/>
      </w:pPr>
      <w:rPr>
        <w:rFonts w:ascii="Symbol" w:hAnsi="Symbol" w:cs="Symbol" w:hint="default"/>
        <w:lang w:val="pt-PT" w:eastAsia="pt-PT" w:bidi="pt-PT"/>
      </w:rPr>
    </w:lvl>
    <w:lvl w:ilvl="2">
      <w:start w:val="1"/>
      <w:numFmt w:val="bullet"/>
      <w:lvlText w:val=""/>
      <w:lvlJc w:val="left"/>
      <w:pPr>
        <w:ind w:left="3117" w:hanging="284"/>
      </w:pPr>
      <w:rPr>
        <w:rFonts w:ascii="Symbol" w:hAnsi="Symbol" w:cs="Symbol" w:hint="default"/>
        <w:lang w:val="pt-PT" w:eastAsia="pt-PT" w:bidi="pt-PT"/>
      </w:rPr>
    </w:lvl>
    <w:lvl w:ilvl="3">
      <w:start w:val="1"/>
      <w:numFmt w:val="bullet"/>
      <w:lvlText w:val=""/>
      <w:lvlJc w:val="left"/>
      <w:pPr>
        <w:ind w:left="3955" w:hanging="284"/>
      </w:pPr>
      <w:rPr>
        <w:rFonts w:ascii="Symbol" w:hAnsi="Symbol" w:cs="Symbol" w:hint="default"/>
        <w:lang w:val="pt-PT" w:eastAsia="pt-PT" w:bidi="pt-PT"/>
      </w:rPr>
    </w:lvl>
    <w:lvl w:ilvl="4">
      <w:start w:val="1"/>
      <w:numFmt w:val="bullet"/>
      <w:lvlText w:val=""/>
      <w:lvlJc w:val="left"/>
      <w:pPr>
        <w:ind w:left="4794" w:hanging="284"/>
      </w:pPr>
      <w:rPr>
        <w:rFonts w:ascii="Symbol" w:hAnsi="Symbol" w:cs="Symbol" w:hint="default"/>
        <w:lang w:val="pt-PT" w:eastAsia="pt-PT" w:bidi="pt-PT"/>
      </w:rPr>
    </w:lvl>
    <w:lvl w:ilvl="5">
      <w:start w:val="1"/>
      <w:numFmt w:val="bullet"/>
      <w:lvlText w:val=""/>
      <w:lvlJc w:val="left"/>
      <w:pPr>
        <w:ind w:left="5633" w:hanging="284"/>
      </w:pPr>
      <w:rPr>
        <w:rFonts w:ascii="Symbol" w:hAnsi="Symbol" w:cs="Symbol" w:hint="default"/>
        <w:lang w:val="pt-PT" w:eastAsia="pt-PT" w:bidi="pt-PT"/>
      </w:rPr>
    </w:lvl>
    <w:lvl w:ilvl="6">
      <w:start w:val="1"/>
      <w:numFmt w:val="bullet"/>
      <w:lvlText w:val=""/>
      <w:lvlJc w:val="left"/>
      <w:pPr>
        <w:ind w:left="6471" w:hanging="284"/>
      </w:pPr>
      <w:rPr>
        <w:rFonts w:ascii="Symbol" w:hAnsi="Symbol" w:cs="Symbol" w:hint="default"/>
        <w:lang w:val="pt-PT" w:eastAsia="pt-PT" w:bidi="pt-PT"/>
      </w:rPr>
    </w:lvl>
    <w:lvl w:ilvl="7">
      <w:start w:val="1"/>
      <w:numFmt w:val="bullet"/>
      <w:lvlText w:val=""/>
      <w:lvlJc w:val="left"/>
      <w:pPr>
        <w:ind w:left="7310" w:hanging="284"/>
      </w:pPr>
      <w:rPr>
        <w:rFonts w:ascii="Symbol" w:hAnsi="Symbol" w:cs="Symbol" w:hint="default"/>
        <w:lang w:val="pt-PT" w:eastAsia="pt-PT" w:bidi="pt-PT"/>
      </w:rPr>
    </w:lvl>
    <w:lvl w:ilvl="8">
      <w:start w:val="1"/>
      <w:numFmt w:val="bullet"/>
      <w:lvlText w:val=""/>
      <w:lvlJc w:val="left"/>
      <w:pPr>
        <w:ind w:left="8149" w:hanging="284"/>
      </w:pPr>
      <w:rPr>
        <w:rFonts w:ascii="Symbol" w:hAnsi="Symbol" w:cs="Symbol" w:hint="default"/>
        <w:lang w:val="pt-PT" w:eastAsia="pt-PT" w:bidi="pt-PT"/>
      </w:rPr>
    </w:lvl>
  </w:abstractNum>
  <w:num w:numId="1">
    <w:abstractNumId w:val="1"/>
  </w:num>
  <w:num w:numId="2">
    <w:abstractNumId w:val="11"/>
  </w:num>
  <w:num w:numId="3">
    <w:abstractNumId w:val="16"/>
  </w:num>
  <w:num w:numId="4">
    <w:abstractNumId w:val="20"/>
  </w:num>
  <w:num w:numId="5">
    <w:abstractNumId w:val="15"/>
  </w:num>
  <w:num w:numId="6">
    <w:abstractNumId w:val="13"/>
  </w:num>
  <w:num w:numId="7">
    <w:abstractNumId w:val="9"/>
  </w:num>
  <w:num w:numId="8">
    <w:abstractNumId w:val="5"/>
  </w:num>
  <w:num w:numId="9">
    <w:abstractNumId w:val="2"/>
  </w:num>
  <w:num w:numId="10">
    <w:abstractNumId w:val="19"/>
  </w:num>
  <w:num w:numId="11">
    <w:abstractNumId w:val="18"/>
  </w:num>
  <w:num w:numId="12">
    <w:abstractNumId w:val="17"/>
  </w:num>
  <w:num w:numId="13">
    <w:abstractNumId w:val="0"/>
  </w:num>
  <w:num w:numId="14">
    <w:abstractNumId w:val="7"/>
  </w:num>
  <w:num w:numId="15">
    <w:abstractNumId w:val="12"/>
  </w:num>
  <w:num w:numId="16">
    <w:abstractNumId w:val="14"/>
  </w:num>
  <w:num w:numId="17">
    <w:abstractNumId w:val="6"/>
  </w:num>
  <w:num w:numId="18">
    <w:abstractNumId w:val="4"/>
  </w:num>
  <w:num w:numId="19">
    <w:abstractNumId w:val="3"/>
  </w:num>
  <w:num w:numId="20">
    <w:abstractNumId w:val="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7D1"/>
    <w:rsid w:val="002E4319"/>
    <w:rsid w:val="003D37D1"/>
    <w:rsid w:val="00A872F8"/>
    <w:rsid w:val="00D2158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97588"/>
  <w15:docId w15:val="{8D140FFE-C5C6-4955-B897-39EF19075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color w:val="00000A"/>
      <w:sz w:val="22"/>
      <w:lang w:val="pt-PT" w:eastAsia="pt-PT" w:bidi="pt-PT"/>
    </w:rPr>
  </w:style>
  <w:style w:type="paragraph" w:styleId="Ttulo1">
    <w:name w:val="heading 1"/>
    <w:basedOn w:val="Normal"/>
    <w:uiPriority w:val="1"/>
    <w:qFormat/>
    <w:pPr>
      <w:ind w:left="28"/>
      <w:outlineLvl w:val="0"/>
    </w:pPr>
    <w:rPr>
      <w:b/>
      <w:bCs/>
      <w:sz w:val="24"/>
      <w:szCs w:val="24"/>
    </w:rPr>
  </w:style>
  <w:style w:type="paragraph" w:styleId="Ttulo3">
    <w:name w:val="heading 3"/>
    <w:basedOn w:val="Normal"/>
    <w:next w:val="Normal"/>
    <w:link w:val="Ttulo3Char"/>
    <w:uiPriority w:val="9"/>
    <w:semiHidden/>
    <w:unhideWhenUsed/>
    <w:qFormat/>
    <w:rsid w:val="002F28A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basedOn w:val="Fontepargpadro"/>
    <w:link w:val="Textodebalo"/>
    <w:uiPriority w:val="99"/>
    <w:semiHidden/>
    <w:qFormat/>
    <w:rsid w:val="007A25B2"/>
    <w:rPr>
      <w:rFonts w:ascii="Segoe UI" w:eastAsia="Cambria" w:hAnsi="Segoe UI" w:cs="Segoe UI"/>
      <w:sz w:val="18"/>
      <w:szCs w:val="18"/>
      <w:lang w:val="pt-PT" w:eastAsia="pt-PT" w:bidi="pt-PT"/>
    </w:rPr>
  </w:style>
  <w:style w:type="character" w:styleId="Refdecomentrio">
    <w:name w:val="annotation reference"/>
    <w:basedOn w:val="Fontepargpadro"/>
    <w:uiPriority w:val="99"/>
    <w:semiHidden/>
    <w:unhideWhenUsed/>
    <w:qFormat/>
    <w:rsid w:val="00044C32"/>
    <w:rPr>
      <w:sz w:val="16"/>
      <w:szCs w:val="16"/>
    </w:rPr>
  </w:style>
  <w:style w:type="character" w:customStyle="1" w:styleId="TextodecomentrioChar">
    <w:name w:val="Texto de comentário Char"/>
    <w:basedOn w:val="Fontepargpadro"/>
    <w:link w:val="Textodecomentrio"/>
    <w:uiPriority w:val="99"/>
    <w:semiHidden/>
    <w:qFormat/>
    <w:rsid w:val="00044C32"/>
    <w:rPr>
      <w:rFonts w:ascii="Cambria" w:eastAsia="Cambria" w:hAnsi="Cambria" w:cs="Cambria"/>
      <w:sz w:val="20"/>
      <w:szCs w:val="20"/>
      <w:lang w:val="pt-PT" w:eastAsia="pt-PT" w:bidi="pt-PT"/>
    </w:rPr>
  </w:style>
  <w:style w:type="character" w:customStyle="1" w:styleId="AssuntodocomentrioChar">
    <w:name w:val="Assunto do comentário Char"/>
    <w:basedOn w:val="TextodecomentrioChar"/>
    <w:link w:val="Assuntodocomentrio"/>
    <w:uiPriority w:val="99"/>
    <w:semiHidden/>
    <w:qFormat/>
    <w:rsid w:val="00044C32"/>
    <w:rPr>
      <w:rFonts w:ascii="Cambria" w:eastAsia="Cambria" w:hAnsi="Cambria" w:cs="Cambria"/>
      <w:b/>
      <w:bCs/>
      <w:sz w:val="20"/>
      <w:szCs w:val="20"/>
      <w:lang w:val="pt-PT" w:eastAsia="pt-PT" w:bidi="pt-PT"/>
    </w:rPr>
  </w:style>
  <w:style w:type="character" w:customStyle="1" w:styleId="fontstyle01">
    <w:name w:val="fontstyle01"/>
    <w:basedOn w:val="Fontepargpadro"/>
    <w:qFormat/>
    <w:rsid w:val="001774F3"/>
    <w:rPr>
      <w:rFonts w:ascii="Calibri-Bold" w:hAnsi="Calibri-Bold"/>
      <w:b/>
      <w:bCs/>
      <w:i w:val="0"/>
      <w:iCs w:val="0"/>
      <w:color w:val="000000"/>
      <w:sz w:val="22"/>
      <w:szCs w:val="22"/>
    </w:rPr>
  </w:style>
  <w:style w:type="character" w:customStyle="1" w:styleId="fontstyle21">
    <w:name w:val="fontstyle21"/>
    <w:basedOn w:val="Fontepargpadro"/>
    <w:qFormat/>
    <w:rsid w:val="001774F3"/>
    <w:rPr>
      <w:rFonts w:ascii="Calibri" w:hAnsi="Calibri" w:cs="Calibri"/>
      <w:b w:val="0"/>
      <w:bCs w:val="0"/>
      <w:i w:val="0"/>
      <w:iCs w:val="0"/>
      <w:color w:val="000000"/>
      <w:sz w:val="22"/>
      <w:szCs w:val="22"/>
    </w:rPr>
  </w:style>
  <w:style w:type="character" w:customStyle="1" w:styleId="LinkdaInternet">
    <w:name w:val="Link da Internet"/>
    <w:basedOn w:val="Fontepargpadro"/>
    <w:uiPriority w:val="99"/>
    <w:semiHidden/>
    <w:unhideWhenUsed/>
    <w:rsid w:val="001C2940"/>
    <w:rPr>
      <w:color w:val="0000FF"/>
      <w:u w:val="single"/>
    </w:rPr>
  </w:style>
  <w:style w:type="character" w:customStyle="1" w:styleId="Pr-formataoHTMLChar">
    <w:name w:val="Pré-formatação HTML Char"/>
    <w:basedOn w:val="Fontepargpadro"/>
    <w:uiPriority w:val="99"/>
    <w:qFormat/>
    <w:rsid w:val="00005968"/>
    <w:rPr>
      <w:rFonts w:ascii="Courier New" w:eastAsia="Times New Roman" w:hAnsi="Courier New" w:cs="Times New Roman"/>
      <w:sz w:val="20"/>
      <w:szCs w:val="20"/>
      <w:lang w:val="pt-BR" w:eastAsia="pt-BR"/>
    </w:rPr>
  </w:style>
  <w:style w:type="character" w:styleId="Forte">
    <w:name w:val="Strong"/>
    <w:uiPriority w:val="22"/>
    <w:qFormat/>
    <w:rsid w:val="00005968"/>
    <w:rPr>
      <w:b/>
      <w:bCs/>
    </w:rPr>
  </w:style>
  <w:style w:type="character" w:customStyle="1" w:styleId="CabealhoChar">
    <w:name w:val="Cabeçalho Char"/>
    <w:basedOn w:val="Fontepargpadro"/>
    <w:link w:val="Cabealho"/>
    <w:uiPriority w:val="99"/>
    <w:qFormat/>
    <w:rsid w:val="00893FBB"/>
    <w:rPr>
      <w:rFonts w:ascii="Cambria" w:eastAsia="Cambria" w:hAnsi="Cambria" w:cs="Cambria"/>
      <w:lang w:val="pt-PT" w:eastAsia="pt-PT" w:bidi="pt-PT"/>
    </w:rPr>
  </w:style>
  <w:style w:type="character" w:customStyle="1" w:styleId="RodapChar">
    <w:name w:val="Rodapé Char"/>
    <w:basedOn w:val="Fontepargpadro"/>
    <w:link w:val="Rodap"/>
    <w:uiPriority w:val="99"/>
    <w:qFormat/>
    <w:rsid w:val="00893FBB"/>
    <w:rPr>
      <w:rFonts w:ascii="Cambria" w:eastAsia="Cambria" w:hAnsi="Cambria" w:cs="Cambria"/>
      <w:lang w:val="pt-PT" w:eastAsia="pt-PT" w:bidi="pt-PT"/>
    </w:rPr>
  </w:style>
  <w:style w:type="character" w:customStyle="1" w:styleId="Ttulo3Char">
    <w:name w:val="Título 3 Char"/>
    <w:basedOn w:val="Fontepargpadro"/>
    <w:link w:val="Ttulo3"/>
    <w:uiPriority w:val="9"/>
    <w:semiHidden/>
    <w:qFormat/>
    <w:rsid w:val="002F28A1"/>
    <w:rPr>
      <w:rFonts w:asciiTheme="majorHAnsi" w:eastAsiaTheme="majorEastAsia" w:hAnsiTheme="majorHAnsi" w:cstheme="majorBidi"/>
      <w:color w:val="243F60" w:themeColor="accent1" w:themeShade="7F"/>
      <w:sz w:val="24"/>
      <w:szCs w:val="24"/>
      <w:lang w:val="pt-PT" w:eastAsia="pt-PT" w:bidi="pt-PT"/>
    </w:rPr>
  </w:style>
  <w:style w:type="character" w:customStyle="1" w:styleId="ListLabel1">
    <w:name w:val="ListLabel 1"/>
    <w:qFormat/>
    <w:rPr>
      <w:rFonts w:eastAsia="Cambria" w:cs="Cambria"/>
      <w:spacing w:val="-1"/>
      <w:w w:val="100"/>
      <w:sz w:val="24"/>
      <w:szCs w:val="24"/>
      <w:lang w:val="pt-PT" w:eastAsia="pt-PT" w:bidi="pt-PT"/>
    </w:rPr>
  </w:style>
  <w:style w:type="character" w:customStyle="1" w:styleId="ListLabel2">
    <w:name w:val="ListLabel 2"/>
    <w:qFormat/>
    <w:rPr>
      <w:lang w:val="pt-PT" w:eastAsia="pt-PT" w:bidi="pt-PT"/>
    </w:rPr>
  </w:style>
  <w:style w:type="character" w:customStyle="1" w:styleId="ListLabel3">
    <w:name w:val="ListLabel 3"/>
    <w:qFormat/>
    <w:rPr>
      <w:lang w:val="pt-PT" w:eastAsia="pt-PT" w:bidi="pt-PT"/>
    </w:rPr>
  </w:style>
  <w:style w:type="character" w:customStyle="1" w:styleId="ListLabel4">
    <w:name w:val="ListLabel 4"/>
    <w:qFormat/>
    <w:rPr>
      <w:lang w:val="pt-PT" w:eastAsia="pt-PT" w:bidi="pt-PT"/>
    </w:rPr>
  </w:style>
  <w:style w:type="character" w:customStyle="1" w:styleId="ListLabel5">
    <w:name w:val="ListLabel 5"/>
    <w:qFormat/>
    <w:rPr>
      <w:lang w:val="pt-PT" w:eastAsia="pt-PT" w:bidi="pt-PT"/>
    </w:rPr>
  </w:style>
  <w:style w:type="character" w:customStyle="1" w:styleId="ListLabel6">
    <w:name w:val="ListLabel 6"/>
    <w:qFormat/>
    <w:rPr>
      <w:lang w:val="pt-PT" w:eastAsia="pt-PT" w:bidi="pt-PT"/>
    </w:rPr>
  </w:style>
  <w:style w:type="character" w:customStyle="1" w:styleId="ListLabel7">
    <w:name w:val="ListLabel 7"/>
    <w:qFormat/>
    <w:rPr>
      <w:lang w:val="pt-PT" w:eastAsia="pt-PT" w:bidi="pt-PT"/>
    </w:rPr>
  </w:style>
  <w:style w:type="character" w:customStyle="1" w:styleId="ListLabel8">
    <w:name w:val="ListLabel 8"/>
    <w:qFormat/>
    <w:rPr>
      <w:lang w:val="pt-PT" w:eastAsia="pt-PT" w:bidi="pt-PT"/>
    </w:rPr>
  </w:style>
  <w:style w:type="character" w:customStyle="1" w:styleId="ListLabel9">
    <w:name w:val="ListLabel 9"/>
    <w:qFormat/>
    <w:rPr>
      <w:lang w:val="pt-PT" w:eastAsia="pt-PT" w:bidi="pt-PT"/>
    </w:rPr>
  </w:style>
  <w:style w:type="character" w:customStyle="1" w:styleId="ListLabel10">
    <w:name w:val="ListLabel 10"/>
    <w:qFormat/>
    <w:rPr>
      <w:rFonts w:eastAsia="Cambria" w:cs="Cambria"/>
      <w:spacing w:val="-26"/>
      <w:w w:val="100"/>
      <w:sz w:val="24"/>
      <w:szCs w:val="24"/>
      <w:lang w:val="pt-PT" w:eastAsia="pt-PT" w:bidi="pt-PT"/>
    </w:rPr>
  </w:style>
  <w:style w:type="character" w:customStyle="1" w:styleId="ListLabel11">
    <w:name w:val="ListLabel 11"/>
    <w:qFormat/>
    <w:rPr>
      <w:lang w:val="pt-PT" w:eastAsia="pt-PT" w:bidi="pt-PT"/>
    </w:rPr>
  </w:style>
  <w:style w:type="character" w:customStyle="1" w:styleId="ListLabel12">
    <w:name w:val="ListLabel 12"/>
    <w:qFormat/>
    <w:rPr>
      <w:lang w:val="pt-PT" w:eastAsia="pt-PT" w:bidi="pt-PT"/>
    </w:rPr>
  </w:style>
  <w:style w:type="character" w:customStyle="1" w:styleId="ListLabel13">
    <w:name w:val="ListLabel 13"/>
    <w:qFormat/>
    <w:rPr>
      <w:lang w:val="pt-PT" w:eastAsia="pt-PT" w:bidi="pt-PT"/>
    </w:rPr>
  </w:style>
  <w:style w:type="character" w:customStyle="1" w:styleId="ListLabel14">
    <w:name w:val="ListLabel 14"/>
    <w:qFormat/>
    <w:rPr>
      <w:lang w:val="pt-PT" w:eastAsia="pt-PT" w:bidi="pt-PT"/>
    </w:rPr>
  </w:style>
  <w:style w:type="character" w:customStyle="1" w:styleId="ListLabel15">
    <w:name w:val="ListLabel 15"/>
    <w:qFormat/>
    <w:rPr>
      <w:lang w:val="pt-PT" w:eastAsia="pt-PT" w:bidi="pt-PT"/>
    </w:rPr>
  </w:style>
  <w:style w:type="character" w:customStyle="1" w:styleId="ListLabel16">
    <w:name w:val="ListLabel 16"/>
    <w:qFormat/>
    <w:rPr>
      <w:lang w:val="pt-PT" w:eastAsia="pt-PT" w:bidi="pt-PT"/>
    </w:rPr>
  </w:style>
  <w:style w:type="character" w:customStyle="1" w:styleId="ListLabel17">
    <w:name w:val="ListLabel 17"/>
    <w:qFormat/>
    <w:rPr>
      <w:lang w:val="pt-PT" w:eastAsia="pt-PT" w:bidi="pt-PT"/>
    </w:rPr>
  </w:style>
  <w:style w:type="character" w:customStyle="1" w:styleId="ListLabel18">
    <w:name w:val="ListLabel 18"/>
    <w:qFormat/>
    <w:rPr>
      <w:lang w:val="pt-PT" w:eastAsia="pt-PT" w:bidi="pt-PT"/>
    </w:rPr>
  </w:style>
  <w:style w:type="character" w:customStyle="1" w:styleId="ListLabel19">
    <w:name w:val="ListLabel 19"/>
    <w:qFormat/>
    <w:rPr>
      <w:rFonts w:eastAsia="Cambria" w:cs="Cambria"/>
      <w:spacing w:val="-3"/>
      <w:w w:val="100"/>
      <w:sz w:val="24"/>
      <w:szCs w:val="24"/>
      <w:lang w:val="pt-PT" w:eastAsia="pt-PT" w:bidi="pt-PT"/>
    </w:rPr>
  </w:style>
  <w:style w:type="character" w:customStyle="1" w:styleId="ListLabel20">
    <w:name w:val="ListLabel 20"/>
    <w:qFormat/>
    <w:rPr>
      <w:lang w:val="pt-PT" w:eastAsia="pt-PT" w:bidi="pt-PT"/>
    </w:rPr>
  </w:style>
  <w:style w:type="character" w:customStyle="1" w:styleId="ListLabel21">
    <w:name w:val="ListLabel 21"/>
    <w:qFormat/>
    <w:rPr>
      <w:lang w:val="pt-PT" w:eastAsia="pt-PT" w:bidi="pt-PT"/>
    </w:rPr>
  </w:style>
  <w:style w:type="character" w:customStyle="1" w:styleId="ListLabel22">
    <w:name w:val="ListLabel 22"/>
    <w:qFormat/>
    <w:rPr>
      <w:lang w:val="pt-PT" w:eastAsia="pt-PT" w:bidi="pt-PT"/>
    </w:rPr>
  </w:style>
  <w:style w:type="character" w:customStyle="1" w:styleId="ListLabel23">
    <w:name w:val="ListLabel 23"/>
    <w:qFormat/>
    <w:rPr>
      <w:lang w:val="pt-PT" w:eastAsia="pt-PT" w:bidi="pt-PT"/>
    </w:rPr>
  </w:style>
  <w:style w:type="character" w:customStyle="1" w:styleId="ListLabel24">
    <w:name w:val="ListLabel 24"/>
    <w:qFormat/>
    <w:rPr>
      <w:lang w:val="pt-PT" w:eastAsia="pt-PT" w:bidi="pt-PT"/>
    </w:rPr>
  </w:style>
  <w:style w:type="character" w:customStyle="1" w:styleId="ListLabel25">
    <w:name w:val="ListLabel 25"/>
    <w:qFormat/>
    <w:rPr>
      <w:lang w:val="pt-PT" w:eastAsia="pt-PT" w:bidi="pt-PT"/>
    </w:rPr>
  </w:style>
  <w:style w:type="character" w:customStyle="1" w:styleId="ListLabel26">
    <w:name w:val="ListLabel 26"/>
    <w:qFormat/>
    <w:rPr>
      <w:lang w:val="pt-PT" w:eastAsia="pt-PT" w:bidi="pt-PT"/>
    </w:rPr>
  </w:style>
  <w:style w:type="character" w:customStyle="1" w:styleId="ListLabel27">
    <w:name w:val="ListLabel 27"/>
    <w:qFormat/>
    <w:rPr>
      <w:lang w:val="pt-PT" w:eastAsia="pt-PT" w:bidi="pt-PT"/>
    </w:rPr>
  </w:style>
  <w:style w:type="character" w:customStyle="1" w:styleId="ListLabel28">
    <w:name w:val="ListLabel 28"/>
    <w:qFormat/>
    <w:rPr>
      <w:rFonts w:eastAsia="Cambria" w:cs="Cambria"/>
      <w:spacing w:val="-27"/>
      <w:w w:val="100"/>
      <w:sz w:val="24"/>
      <w:szCs w:val="24"/>
      <w:lang w:val="pt-PT" w:eastAsia="pt-PT" w:bidi="pt-PT"/>
    </w:rPr>
  </w:style>
  <w:style w:type="character" w:customStyle="1" w:styleId="ListLabel29">
    <w:name w:val="ListLabel 29"/>
    <w:qFormat/>
    <w:rPr>
      <w:rFonts w:eastAsia="Cambria" w:cs="Cambria"/>
      <w:spacing w:val="-21"/>
      <w:w w:val="100"/>
      <w:sz w:val="24"/>
      <w:szCs w:val="24"/>
      <w:lang w:val="pt-PT" w:eastAsia="pt-PT" w:bidi="pt-PT"/>
    </w:rPr>
  </w:style>
  <w:style w:type="character" w:customStyle="1" w:styleId="ListLabel30">
    <w:name w:val="ListLabel 30"/>
    <w:qFormat/>
    <w:rPr>
      <w:lang w:val="pt-PT" w:eastAsia="pt-PT" w:bidi="pt-PT"/>
    </w:rPr>
  </w:style>
  <w:style w:type="character" w:customStyle="1" w:styleId="ListLabel31">
    <w:name w:val="ListLabel 31"/>
    <w:qFormat/>
    <w:rPr>
      <w:lang w:val="pt-PT" w:eastAsia="pt-PT" w:bidi="pt-PT"/>
    </w:rPr>
  </w:style>
  <w:style w:type="character" w:customStyle="1" w:styleId="ListLabel32">
    <w:name w:val="ListLabel 32"/>
    <w:qFormat/>
    <w:rPr>
      <w:lang w:val="pt-PT" w:eastAsia="pt-PT" w:bidi="pt-PT"/>
    </w:rPr>
  </w:style>
  <w:style w:type="character" w:customStyle="1" w:styleId="ListLabel33">
    <w:name w:val="ListLabel 33"/>
    <w:qFormat/>
    <w:rPr>
      <w:lang w:val="pt-PT" w:eastAsia="pt-PT" w:bidi="pt-PT"/>
    </w:rPr>
  </w:style>
  <w:style w:type="character" w:customStyle="1" w:styleId="ListLabel34">
    <w:name w:val="ListLabel 34"/>
    <w:qFormat/>
    <w:rPr>
      <w:lang w:val="pt-PT" w:eastAsia="pt-PT" w:bidi="pt-PT"/>
    </w:rPr>
  </w:style>
  <w:style w:type="character" w:customStyle="1" w:styleId="ListLabel35">
    <w:name w:val="ListLabel 35"/>
    <w:qFormat/>
    <w:rPr>
      <w:lang w:val="pt-PT" w:eastAsia="pt-PT" w:bidi="pt-PT"/>
    </w:rPr>
  </w:style>
  <w:style w:type="character" w:customStyle="1" w:styleId="ListLabel36">
    <w:name w:val="ListLabel 36"/>
    <w:qFormat/>
    <w:rPr>
      <w:lang w:val="pt-PT" w:eastAsia="pt-PT" w:bidi="pt-PT"/>
    </w:rPr>
  </w:style>
  <w:style w:type="character" w:customStyle="1" w:styleId="ListLabel37">
    <w:name w:val="ListLabel 37"/>
    <w:qFormat/>
    <w:rPr>
      <w:rFonts w:eastAsia="Cambria" w:cs="Cambria"/>
      <w:spacing w:val="-3"/>
      <w:w w:val="100"/>
      <w:sz w:val="24"/>
      <w:szCs w:val="24"/>
      <w:lang w:val="pt-PT" w:eastAsia="pt-PT" w:bidi="pt-PT"/>
    </w:rPr>
  </w:style>
  <w:style w:type="character" w:customStyle="1" w:styleId="ListLabel38">
    <w:name w:val="ListLabel 38"/>
    <w:qFormat/>
    <w:rPr>
      <w:rFonts w:eastAsia="Cambria" w:cs="Cambria"/>
      <w:spacing w:val="-2"/>
      <w:w w:val="100"/>
      <w:sz w:val="24"/>
      <w:szCs w:val="24"/>
      <w:lang w:val="pt-PT" w:eastAsia="pt-PT" w:bidi="pt-PT"/>
    </w:rPr>
  </w:style>
  <w:style w:type="character" w:customStyle="1" w:styleId="ListLabel39">
    <w:name w:val="ListLabel 39"/>
    <w:qFormat/>
    <w:rPr>
      <w:lang w:val="pt-PT" w:eastAsia="pt-PT" w:bidi="pt-PT"/>
    </w:rPr>
  </w:style>
  <w:style w:type="character" w:customStyle="1" w:styleId="ListLabel40">
    <w:name w:val="ListLabel 40"/>
    <w:qFormat/>
    <w:rPr>
      <w:lang w:val="pt-PT" w:eastAsia="pt-PT" w:bidi="pt-PT"/>
    </w:rPr>
  </w:style>
  <w:style w:type="character" w:customStyle="1" w:styleId="ListLabel41">
    <w:name w:val="ListLabel 41"/>
    <w:qFormat/>
    <w:rPr>
      <w:lang w:val="pt-PT" w:eastAsia="pt-PT" w:bidi="pt-PT"/>
    </w:rPr>
  </w:style>
  <w:style w:type="character" w:customStyle="1" w:styleId="ListLabel42">
    <w:name w:val="ListLabel 42"/>
    <w:qFormat/>
    <w:rPr>
      <w:lang w:val="pt-PT" w:eastAsia="pt-PT" w:bidi="pt-PT"/>
    </w:rPr>
  </w:style>
  <w:style w:type="character" w:customStyle="1" w:styleId="ListLabel43">
    <w:name w:val="ListLabel 43"/>
    <w:qFormat/>
    <w:rPr>
      <w:lang w:val="pt-PT" w:eastAsia="pt-PT" w:bidi="pt-PT"/>
    </w:rPr>
  </w:style>
  <w:style w:type="character" w:customStyle="1" w:styleId="ListLabel44">
    <w:name w:val="ListLabel 44"/>
    <w:qFormat/>
    <w:rPr>
      <w:lang w:val="pt-PT" w:eastAsia="pt-PT" w:bidi="pt-PT"/>
    </w:rPr>
  </w:style>
  <w:style w:type="character" w:customStyle="1" w:styleId="ListLabel45">
    <w:name w:val="ListLabel 45"/>
    <w:qFormat/>
    <w:rPr>
      <w:lang w:val="pt-PT" w:eastAsia="pt-PT" w:bidi="pt-PT"/>
    </w:rPr>
  </w:style>
  <w:style w:type="character" w:customStyle="1" w:styleId="ListLabel46">
    <w:name w:val="ListLabel 46"/>
    <w:qFormat/>
    <w:rPr>
      <w:rFonts w:eastAsia="Cambria" w:cs="Cambria"/>
      <w:spacing w:val="-2"/>
      <w:w w:val="100"/>
      <w:sz w:val="24"/>
      <w:szCs w:val="24"/>
      <w:lang w:val="pt-PT" w:eastAsia="pt-PT" w:bidi="pt-PT"/>
    </w:rPr>
  </w:style>
  <w:style w:type="character" w:customStyle="1" w:styleId="ListLabel47">
    <w:name w:val="ListLabel 47"/>
    <w:qFormat/>
    <w:rPr>
      <w:rFonts w:eastAsia="Cambria" w:cs="Cambria"/>
      <w:spacing w:val="-2"/>
      <w:w w:val="100"/>
      <w:sz w:val="24"/>
      <w:szCs w:val="24"/>
      <w:lang w:val="pt-PT" w:eastAsia="pt-PT" w:bidi="pt-PT"/>
    </w:rPr>
  </w:style>
  <w:style w:type="character" w:customStyle="1" w:styleId="ListLabel48">
    <w:name w:val="ListLabel 48"/>
    <w:qFormat/>
    <w:rPr>
      <w:rFonts w:eastAsia="Cambria" w:cs="Cambria"/>
      <w:spacing w:val="-2"/>
      <w:w w:val="100"/>
      <w:sz w:val="24"/>
      <w:szCs w:val="24"/>
      <w:lang w:val="pt-PT" w:eastAsia="pt-PT" w:bidi="pt-PT"/>
    </w:rPr>
  </w:style>
  <w:style w:type="character" w:customStyle="1" w:styleId="ListLabel49">
    <w:name w:val="ListLabel 49"/>
    <w:qFormat/>
    <w:rPr>
      <w:lang w:val="pt-PT" w:eastAsia="pt-PT" w:bidi="pt-PT"/>
    </w:rPr>
  </w:style>
  <w:style w:type="character" w:customStyle="1" w:styleId="ListLabel50">
    <w:name w:val="ListLabel 50"/>
    <w:qFormat/>
    <w:rPr>
      <w:lang w:val="pt-PT" w:eastAsia="pt-PT" w:bidi="pt-PT"/>
    </w:rPr>
  </w:style>
  <w:style w:type="character" w:customStyle="1" w:styleId="ListLabel51">
    <w:name w:val="ListLabel 51"/>
    <w:qFormat/>
    <w:rPr>
      <w:lang w:val="pt-PT" w:eastAsia="pt-PT" w:bidi="pt-PT"/>
    </w:rPr>
  </w:style>
  <w:style w:type="character" w:customStyle="1" w:styleId="ListLabel52">
    <w:name w:val="ListLabel 52"/>
    <w:qFormat/>
    <w:rPr>
      <w:lang w:val="pt-PT" w:eastAsia="pt-PT" w:bidi="pt-PT"/>
    </w:rPr>
  </w:style>
  <w:style w:type="character" w:customStyle="1" w:styleId="ListLabel53">
    <w:name w:val="ListLabel 53"/>
    <w:qFormat/>
    <w:rPr>
      <w:lang w:val="pt-PT" w:eastAsia="pt-PT" w:bidi="pt-PT"/>
    </w:rPr>
  </w:style>
  <w:style w:type="character" w:customStyle="1" w:styleId="ListLabel54">
    <w:name w:val="ListLabel 54"/>
    <w:qFormat/>
    <w:rPr>
      <w:lang w:val="pt-PT" w:eastAsia="pt-PT" w:bidi="pt-PT"/>
    </w:rPr>
  </w:style>
  <w:style w:type="character" w:customStyle="1" w:styleId="ListLabel55">
    <w:name w:val="ListLabel 55"/>
    <w:qFormat/>
    <w:rPr>
      <w:rFonts w:eastAsia="Cambria" w:cs="Cambria"/>
      <w:b/>
      <w:spacing w:val="-11"/>
      <w:w w:val="100"/>
      <w:sz w:val="24"/>
      <w:szCs w:val="24"/>
      <w:lang w:val="pt-PT" w:eastAsia="pt-PT" w:bidi="pt-PT"/>
    </w:rPr>
  </w:style>
  <w:style w:type="character" w:customStyle="1" w:styleId="ListLabel56">
    <w:name w:val="ListLabel 56"/>
    <w:qFormat/>
    <w:rPr>
      <w:rFonts w:eastAsia="Cambria" w:cs="Cambria"/>
      <w:spacing w:val="-2"/>
      <w:w w:val="100"/>
      <w:sz w:val="24"/>
      <w:szCs w:val="24"/>
      <w:lang w:val="pt-PT" w:eastAsia="pt-PT" w:bidi="pt-PT"/>
    </w:rPr>
  </w:style>
  <w:style w:type="character" w:customStyle="1" w:styleId="ListLabel57">
    <w:name w:val="ListLabel 57"/>
    <w:qFormat/>
    <w:rPr>
      <w:lang w:val="pt-PT" w:eastAsia="pt-PT" w:bidi="pt-PT"/>
    </w:rPr>
  </w:style>
  <w:style w:type="character" w:customStyle="1" w:styleId="ListLabel58">
    <w:name w:val="ListLabel 58"/>
    <w:qFormat/>
    <w:rPr>
      <w:lang w:val="pt-PT" w:eastAsia="pt-PT" w:bidi="pt-PT"/>
    </w:rPr>
  </w:style>
  <w:style w:type="character" w:customStyle="1" w:styleId="ListLabel59">
    <w:name w:val="ListLabel 59"/>
    <w:qFormat/>
    <w:rPr>
      <w:lang w:val="pt-PT" w:eastAsia="pt-PT" w:bidi="pt-PT"/>
    </w:rPr>
  </w:style>
  <w:style w:type="character" w:customStyle="1" w:styleId="ListLabel60">
    <w:name w:val="ListLabel 60"/>
    <w:qFormat/>
    <w:rPr>
      <w:lang w:val="pt-PT" w:eastAsia="pt-PT" w:bidi="pt-PT"/>
    </w:rPr>
  </w:style>
  <w:style w:type="character" w:customStyle="1" w:styleId="ListLabel61">
    <w:name w:val="ListLabel 61"/>
    <w:qFormat/>
    <w:rPr>
      <w:lang w:val="pt-PT" w:eastAsia="pt-PT" w:bidi="pt-PT"/>
    </w:rPr>
  </w:style>
  <w:style w:type="character" w:customStyle="1" w:styleId="ListLabel62">
    <w:name w:val="ListLabel 62"/>
    <w:qFormat/>
    <w:rPr>
      <w:lang w:val="pt-PT" w:eastAsia="pt-PT" w:bidi="pt-PT"/>
    </w:rPr>
  </w:style>
  <w:style w:type="character" w:customStyle="1" w:styleId="ListLabel63">
    <w:name w:val="ListLabel 63"/>
    <w:qFormat/>
    <w:rPr>
      <w:lang w:val="pt-PT" w:eastAsia="pt-PT" w:bidi="pt-PT"/>
    </w:rPr>
  </w:style>
  <w:style w:type="character" w:customStyle="1" w:styleId="ListLabel64">
    <w:name w:val="ListLabel 64"/>
    <w:qFormat/>
    <w:rPr>
      <w:rFonts w:eastAsia="Cambria" w:cs="Cambria"/>
      <w:w w:val="100"/>
      <w:sz w:val="24"/>
      <w:szCs w:val="24"/>
      <w:lang w:val="pt-PT" w:eastAsia="pt-PT" w:bidi="pt-PT"/>
    </w:rPr>
  </w:style>
  <w:style w:type="character" w:customStyle="1" w:styleId="ListLabel65">
    <w:name w:val="ListLabel 65"/>
    <w:qFormat/>
    <w:rPr>
      <w:lang w:val="pt-PT" w:eastAsia="pt-PT" w:bidi="pt-PT"/>
    </w:rPr>
  </w:style>
  <w:style w:type="character" w:customStyle="1" w:styleId="ListLabel66">
    <w:name w:val="ListLabel 66"/>
    <w:qFormat/>
    <w:rPr>
      <w:lang w:val="pt-PT" w:eastAsia="pt-PT" w:bidi="pt-PT"/>
    </w:rPr>
  </w:style>
  <w:style w:type="character" w:customStyle="1" w:styleId="ListLabel67">
    <w:name w:val="ListLabel 67"/>
    <w:qFormat/>
    <w:rPr>
      <w:lang w:val="pt-PT" w:eastAsia="pt-PT" w:bidi="pt-PT"/>
    </w:rPr>
  </w:style>
  <w:style w:type="character" w:customStyle="1" w:styleId="ListLabel68">
    <w:name w:val="ListLabel 68"/>
    <w:qFormat/>
    <w:rPr>
      <w:lang w:val="pt-PT" w:eastAsia="pt-PT" w:bidi="pt-PT"/>
    </w:rPr>
  </w:style>
  <w:style w:type="character" w:customStyle="1" w:styleId="ListLabel69">
    <w:name w:val="ListLabel 69"/>
    <w:qFormat/>
    <w:rPr>
      <w:lang w:val="pt-PT" w:eastAsia="pt-PT" w:bidi="pt-PT"/>
    </w:rPr>
  </w:style>
  <w:style w:type="character" w:customStyle="1" w:styleId="ListLabel70">
    <w:name w:val="ListLabel 70"/>
    <w:qFormat/>
    <w:rPr>
      <w:lang w:val="pt-PT" w:eastAsia="pt-PT" w:bidi="pt-PT"/>
    </w:rPr>
  </w:style>
  <w:style w:type="character" w:customStyle="1" w:styleId="ListLabel71">
    <w:name w:val="ListLabel 71"/>
    <w:qFormat/>
    <w:rPr>
      <w:lang w:val="pt-PT" w:eastAsia="pt-PT" w:bidi="pt-PT"/>
    </w:rPr>
  </w:style>
  <w:style w:type="character" w:customStyle="1" w:styleId="ListLabel72">
    <w:name w:val="ListLabel 72"/>
    <w:qFormat/>
    <w:rPr>
      <w:lang w:val="pt-PT" w:eastAsia="pt-PT" w:bidi="pt-PT"/>
    </w:rPr>
  </w:style>
  <w:style w:type="character" w:customStyle="1" w:styleId="ListLabel73">
    <w:name w:val="ListLabel 73"/>
    <w:qFormat/>
    <w:rPr>
      <w:rFonts w:eastAsia="Cambria" w:cs="Cambria"/>
      <w:w w:val="100"/>
      <w:sz w:val="24"/>
      <w:szCs w:val="24"/>
      <w:lang w:val="pt-PT" w:eastAsia="pt-PT" w:bidi="pt-PT"/>
    </w:rPr>
  </w:style>
  <w:style w:type="character" w:customStyle="1" w:styleId="ListLabel74">
    <w:name w:val="ListLabel 74"/>
    <w:qFormat/>
    <w:rPr>
      <w:rFonts w:eastAsia="Cambria" w:cs="Cambria"/>
      <w:spacing w:val="-26"/>
      <w:w w:val="100"/>
      <w:sz w:val="24"/>
      <w:szCs w:val="24"/>
      <w:lang w:val="pt-PT" w:eastAsia="pt-PT" w:bidi="pt-PT"/>
    </w:rPr>
  </w:style>
  <w:style w:type="character" w:customStyle="1" w:styleId="ListLabel75">
    <w:name w:val="ListLabel 75"/>
    <w:qFormat/>
    <w:rPr>
      <w:lang w:val="pt-PT" w:eastAsia="pt-PT" w:bidi="pt-PT"/>
    </w:rPr>
  </w:style>
  <w:style w:type="character" w:customStyle="1" w:styleId="ListLabel76">
    <w:name w:val="ListLabel 76"/>
    <w:qFormat/>
    <w:rPr>
      <w:lang w:val="pt-PT" w:eastAsia="pt-PT" w:bidi="pt-PT"/>
    </w:rPr>
  </w:style>
  <w:style w:type="character" w:customStyle="1" w:styleId="ListLabel77">
    <w:name w:val="ListLabel 77"/>
    <w:qFormat/>
    <w:rPr>
      <w:lang w:val="pt-PT" w:eastAsia="pt-PT" w:bidi="pt-PT"/>
    </w:rPr>
  </w:style>
  <w:style w:type="character" w:customStyle="1" w:styleId="ListLabel78">
    <w:name w:val="ListLabel 78"/>
    <w:qFormat/>
    <w:rPr>
      <w:lang w:val="pt-PT" w:eastAsia="pt-PT" w:bidi="pt-PT"/>
    </w:rPr>
  </w:style>
  <w:style w:type="character" w:customStyle="1" w:styleId="ListLabel79">
    <w:name w:val="ListLabel 79"/>
    <w:qFormat/>
    <w:rPr>
      <w:lang w:val="pt-PT" w:eastAsia="pt-PT" w:bidi="pt-PT"/>
    </w:rPr>
  </w:style>
  <w:style w:type="character" w:customStyle="1" w:styleId="ListLabel80">
    <w:name w:val="ListLabel 80"/>
    <w:qFormat/>
    <w:rPr>
      <w:lang w:val="pt-PT" w:eastAsia="pt-PT" w:bidi="pt-PT"/>
    </w:rPr>
  </w:style>
  <w:style w:type="character" w:customStyle="1" w:styleId="ListLabel81">
    <w:name w:val="ListLabel 81"/>
    <w:qFormat/>
    <w:rPr>
      <w:lang w:val="pt-PT" w:eastAsia="pt-PT" w:bidi="pt-PT"/>
    </w:rPr>
  </w:style>
  <w:style w:type="character" w:customStyle="1" w:styleId="ListLabel82">
    <w:name w:val="ListLabel 82"/>
    <w:qFormat/>
    <w:rPr>
      <w:rFonts w:eastAsia="Cambria" w:cs="Cambria"/>
      <w:w w:val="100"/>
      <w:sz w:val="24"/>
      <w:szCs w:val="24"/>
      <w:lang w:val="pt-PT" w:eastAsia="pt-PT" w:bidi="pt-PT"/>
    </w:rPr>
  </w:style>
  <w:style w:type="character" w:customStyle="1" w:styleId="ListLabel83">
    <w:name w:val="ListLabel 83"/>
    <w:qFormat/>
    <w:rPr>
      <w:lang w:val="pt-PT" w:eastAsia="pt-PT" w:bidi="pt-PT"/>
    </w:rPr>
  </w:style>
  <w:style w:type="character" w:customStyle="1" w:styleId="ListLabel84">
    <w:name w:val="ListLabel 84"/>
    <w:qFormat/>
    <w:rPr>
      <w:lang w:val="pt-PT" w:eastAsia="pt-PT" w:bidi="pt-PT"/>
    </w:rPr>
  </w:style>
  <w:style w:type="character" w:customStyle="1" w:styleId="ListLabel85">
    <w:name w:val="ListLabel 85"/>
    <w:qFormat/>
    <w:rPr>
      <w:lang w:val="pt-PT" w:eastAsia="pt-PT" w:bidi="pt-PT"/>
    </w:rPr>
  </w:style>
  <w:style w:type="character" w:customStyle="1" w:styleId="ListLabel86">
    <w:name w:val="ListLabel 86"/>
    <w:qFormat/>
    <w:rPr>
      <w:lang w:val="pt-PT" w:eastAsia="pt-PT" w:bidi="pt-PT"/>
    </w:rPr>
  </w:style>
  <w:style w:type="character" w:customStyle="1" w:styleId="ListLabel87">
    <w:name w:val="ListLabel 87"/>
    <w:qFormat/>
    <w:rPr>
      <w:lang w:val="pt-PT" w:eastAsia="pt-PT" w:bidi="pt-PT"/>
    </w:rPr>
  </w:style>
  <w:style w:type="character" w:customStyle="1" w:styleId="ListLabel88">
    <w:name w:val="ListLabel 88"/>
    <w:qFormat/>
    <w:rPr>
      <w:lang w:val="pt-PT" w:eastAsia="pt-PT" w:bidi="pt-PT"/>
    </w:rPr>
  </w:style>
  <w:style w:type="character" w:customStyle="1" w:styleId="ListLabel89">
    <w:name w:val="ListLabel 89"/>
    <w:qFormat/>
    <w:rPr>
      <w:lang w:val="pt-PT" w:eastAsia="pt-PT" w:bidi="pt-PT"/>
    </w:rPr>
  </w:style>
  <w:style w:type="character" w:customStyle="1" w:styleId="ListLabel90">
    <w:name w:val="ListLabel 90"/>
    <w:qFormat/>
    <w:rPr>
      <w:lang w:val="pt-PT" w:eastAsia="pt-PT" w:bidi="pt-PT"/>
    </w:rPr>
  </w:style>
  <w:style w:type="character" w:customStyle="1" w:styleId="ListLabel91">
    <w:name w:val="ListLabel 91"/>
    <w:qFormat/>
    <w:rPr>
      <w:rFonts w:eastAsia="Cambria" w:cs="Cambria"/>
      <w:b/>
      <w:spacing w:val="-18"/>
      <w:w w:val="100"/>
      <w:sz w:val="24"/>
      <w:szCs w:val="24"/>
      <w:lang w:val="pt-PT" w:eastAsia="pt-PT" w:bidi="pt-PT"/>
    </w:rPr>
  </w:style>
  <w:style w:type="character" w:customStyle="1" w:styleId="ListLabel92">
    <w:name w:val="ListLabel 92"/>
    <w:qFormat/>
    <w:rPr>
      <w:rFonts w:eastAsia="Cambria" w:cs="Cambria"/>
      <w:color w:val="00000A"/>
      <w:spacing w:val="-25"/>
      <w:w w:val="100"/>
      <w:sz w:val="24"/>
      <w:szCs w:val="24"/>
      <w:lang w:val="pt-PT" w:eastAsia="pt-PT" w:bidi="pt-PT"/>
    </w:rPr>
  </w:style>
  <w:style w:type="character" w:customStyle="1" w:styleId="ListLabel93">
    <w:name w:val="ListLabel 93"/>
    <w:qFormat/>
    <w:rPr>
      <w:rFonts w:eastAsia="Cambria" w:cs="Cambria"/>
      <w:spacing w:val="-2"/>
      <w:w w:val="100"/>
      <w:sz w:val="24"/>
      <w:szCs w:val="24"/>
      <w:lang w:val="pt-PT" w:eastAsia="pt-PT" w:bidi="pt-PT"/>
    </w:rPr>
  </w:style>
  <w:style w:type="character" w:customStyle="1" w:styleId="ListLabel94">
    <w:name w:val="ListLabel 94"/>
    <w:qFormat/>
    <w:rPr>
      <w:lang w:val="pt-PT" w:eastAsia="pt-PT" w:bidi="pt-PT"/>
    </w:rPr>
  </w:style>
  <w:style w:type="character" w:customStyle="1" w:styleId="ListLabel95">
    <w:name w:val="ListLabel 95"/>
    <w:qFormat/>
    <w:rPr>
      <w:lang w:val="pt-PT" w:eastAsia="pt-PT" w:bidi="pt-PT"/>
    </w:rPr>
  </w:style>
  <w:style w:type="character" w:customStyle="1" w:styleId="ListLabel96">
    <w:name w:val="ListLabel 96"/>
    <w:qFormat/>
    <w:rPr>
      <w:lang w:val="pt-PT" w:eastAsia="pt-PT" w:bidi="pt-PT"/>
    </w:rPr>
  </w:style>
  <w:style w:type="character" w:customStyle="1" w:styleId="ListLabel97">
    <w:name w:val="ListLabel 97"/>
    <w:qFormat/>
    <w:rPr>
      <w:lang w:val="pt-PT" w:eastAsia="pt-PT" w:bidi="pt-PT"/>
    </w:rPr>
  </w:style>
  <w:style w:type="character" w:customStyle="1" w:styleId="ListLabel98">
    <w:name w:val="ListLabel 98"/>
    <w:qFormat/>
    <w:rPr>
      <w:lang w:val="pt-PT" w:eastAsia="pt-PT" w:bidi="pt-PT"/>
    </w:rPr>
  </w:style>
  <w:style w:type="character" w:customStyle="1" w:styleId="ListLabel99">
    <w:name w:val="ListLabel 99"/>
    <w:qFormat/>
    <w:rPr>
      <w:lang w:val="pt-PT" w:eastAsia="pt-PT" w:bidi="pt-PT"/>
    </w:rPr>
  </w:style>
  <w:style w:type="character" w:customStyle="1" w:styleId="ListLabel100">
    <w:name w:val="ListLabel 100"/>
    <w:qFormat/>
    <w:rPr>
      <w:rFonts w:eastAsia="Cambria" w:cs="Cambria"/>
      <w:spacing w:val="-27"/>
      <w:w w:val="100"/>
      <w:sz w:val="24"/>
      <w:szCs w:val="24"/>
      <w:lang w:val="pt-PT" w:eastAsia="pt-PT" w:bidi="pt-PT"/>
    </w:rPr>
  </w:style>
  <w:style w:type="character" w:customStyle="1" w:styleId="ListLabel101">
    <w:name w:val="ListLabel 101"/>
    <w:qFormat/>
    <w:rPr>
      <w:lang w:val="pt-PT" w:eastAsia="pt-PT" w:bidi="pt-PT"/>
    </w:rPr>
  </w:style>
  <w:style w:type="character" w:customStyle="1" w:styleId="ListLabel102">
    <w:name w:val="ListLabel 102"/>
    <w:qFormat/>
    <w:rPr>
      <w:lang w:val="pt-PT" w:eastAsia="pt-PT" w:bidi="pt-PT"/>
    </w:rPr>
  </w:style>
  <w:style w:type="character" w:customStyle="1" w:styleId="ListLabel103">
    <w:name w:val="ListLabel 103"/>
    <w:qFormat/>
    <w:rPr>
      <w:lang w:val="pt-PT" w:eastAsia="pt-PT" w:bidi="pt-PT"/>
    </w:rPr>
  </w:style>
  <w:style w:type="character" w:customStyle="1" w:styleId="ListLabel104">
    <w:name w:val="ListLabel 104"/>
    <w:qFormat/>
    <w:rPr>
      <w:lang w:val="pt-PT" w:eastAsia="pt-PT" w:bidi="pt-PT"/>
    </w:rPr>
  </w:style>
  <w:style w:type="character" w:customStyle="1" w:styleId="ListLabel105">
    <w:name w:val="ListLabel 105"/>
    <w:qFormat/>
    <w:rPr>
      <w:lang w:val="pt-PT" w:eastAsia="pt-PT" w:bidi="pt-PT"/>
    </w:rPr>
  </w:style>
  <w:style w:type="character" w:customStyle="1" w:styleId="ListLabel106">
    <w:name w:val="ListLabel 106"/>
    <w:qFormat/>
    <w:rPr>
      <w:lang w:val="pt-PT" w:eastAsia="pt-PT" w:bidi="pt-PT"/>
    </w:rPr>
  </w:style>
  <w:style w:type="character" w:customStyle="1" w:styleId="ListLabel107">
    <w:name w:val="ListLabel 107"/>
    <w:qFormat/>
    <w:rPr>
      <w:lang w:val="pt-PT" w:eastAsia="pt-PT" w:bidi="pt-PT"/>
    </w:rPr>
  </w:style>
  <w:style w:type="character" w:customStyle="1" w:styleId="ListLabel108">
    <w:name w:val="ListLabel 108"/>
    <w:qFormat/>
    <w:rPr>
      <w:lang w:val="pt-PT" w:eastAsia="pt-PT" w:bidi="pt-PT"/>
    </w:rPr>
  </w:style>
  <w:style w:type="character" w:customStyle="1" w:styleId="ListLabel109">
    <w:name w:val="ListLabel 109"/>
    <w:qFormat/>
    <w:rPr>
      <w:rFonts w:eastAsia="Cambria" w:cs="Cambria"/>
      <w:w w:val="100"/>
      <w:sz w:val="24"/>
      <w:szCs w:val="24"/>
      <w:lang w:val="pt-PT" w:eastAsia="pt-PT" w:bidi="pt-PT"/>
    </w:rPr>
  </w:style>
  <w:style w:type="character" w:customStyle="1" w:styleId="ListLabel110">
    <w:name w:val="ListLabel 110"/>
    <w:qFormat/>
    <w:rPr>
      <w:lang w:val="pt-PT" w:eastAsia="pt-PT" w:bidi="pt-PT"/>
    </w:rPr>
  </w:style>
  <w:style w:type="character" w:customStyle="1" w:styleId="ListLabel111">
    <w:name w:val="ListLabel 111"/>
    <w:qFormat/>
    <w:rPr>
      <w:lang w:val="pt-PT" w:eastAsia="pt-PT" w:bidi="pt-PT"/>
    </w:rPr>
  </w:style>
  <w:style w:type="character" w:customStyle="1" w:styleId="ListLabel112">
    <w:name w:val="ListLabel 112"/>
    <w:qFormat/>
    <w:rPr>
      <w:lang w:val="pt-PT" w:eastAsia="pt-PT" w:bidi="pt-PT"/>
    </w:rPr>
  </w:style>
  <w:style w:type="character" w:customStyle="1" w:styleId="ListLabel113">
    <w:name w:val="ListLabel 113"/>
    <w:qFormat/>
    <w:rPr>
      <w:lang w:val="pt-PT" w:eastAsia="pt-PT" w:bidi="pt-PT"/>
    </w:rPr>
  </w:style>
  <w:style w:type="character" w:customStyle="1" w:styleId="ListLabel114">
    <w:name w:val="ListLabel 114"/>
    <w:qFormat/>
    <w:rPr>
      <w:lang w:val="pt-PT" w:eastAsia="pt-PT" w:bidi="pt-PT"/>
    </w:rPr>
  </w:style>
  <w:style w:type="character" w:customStyle="1" w:styleId="ListLabel115">
    <w:name w:val="ListLabel 115"/>
    <w:qFormat/>
    <w:rPr>
      <w:lang w:val="pt-PT" w:eastAsia="pt-PT" w:bidi="pt-PT"/>
    </w:rPr>
  </w:style>
  <w:style w:type="character" w:customStyle="1" w:styleId="ListLabel116">
    <w:name w:val="ListLabel 116"/>
    <w:qFormat/>
    <w:rPr>
      <w:lang w:val="pt-PT" w:eastAsia="pt-PT" w:bidi="pt-PT"/>
    </w:rPr>
  </w:style>
  <w:style w:type="character" w:customStyle="1" w:styleId="ListLabel117">
    <w:name w:val="ListLabel 117"/>
    <w:qFormat/>
    <w:rPr>
      <w:lang w:val="pt-PT" w:eastAsia="pt-PT" w:bidi="pt-PT"/>
    </w:rPr>
  </w:style>
  <w:style w:type="character" w:customStyle="1" w:styleId="ListLabel118">
    <w:name w:val="ListLabel 118"/>
    <w:qFormat/>
    <w:rPr>
      <w:rFonts w:eastAsia="Cambria" w:cs="Cambria"/>
      <w:spacing w:val="-3"/>
      <w:w w:val="100"/>
      <w:sz w:val="24"/>
      <w:szCs w:val="24"/>
      <w:lang w:val="pt-PT" w:eastAsia="pt-PT" w:bidi="pt-PT"/>
    </w:rPr>
  </w:style>
  <w:style w:type="character" w:customStyle="1" w:styleId="ListLabel119">
    <w:name w:val="ListLabel 119"/>
    <w:qFormat/>
    <w:rPr>
      <w:lang w:val="pt-PT" w:eastAsia="pt-PT" w:bidi="pt-PT"/>
    </w:rPr>
  </w:style>
  <w:style w:type="character" w:customStyle="1" w:styleId="ListLabel120">
    <w:name w:val="ListLabel 120"/>
    <w:qFormat/>
    <w:rPr>
      <w:lang w:val="pt-PT" w:eastAsia="pt-PT" w:bidi="pt-PT"/>
    </w:rPr>
  </w:style>
  <w:style w:type="character" w:customStyle="1" w:styleId="ListLabel121">
    <w:name w:val="ListLabel 121"/>
    <w:qFormat/>
    <w:rPr>
      <w:lang w:val="pt-PT" w:eastAsia="pt-PT" w:bidi="pt-PT"/>
    </w:rPr>
  </w:style>
  <w:style w:type="character" w:customStyle="1" w:styleId="ListLabel122">
    <w:name w:val="ListLabel 122"/>
    <w:qFormat/>
    <w:rPr>
      <w:lang w:val="pt-PT" w:eastAsia="pt-PT" w:bidi="pt-PT"/>
    </w:rPr>
  </w:style>
  <w:style w:type="character" w:customStyle="1" w:styleId="ListLabel123">
    <w:name w:val="ListLabel 123"/>
    <w:qFormat/>
    <w:rPr>
      <w:lang w:val="pt-PT" w:eastAsia="pt-PT" w:bidi="pt-PT"/>
    </w:rPr>
  </w:style>
  <w:style w:type="character" w:customStyle="1" w:styleId="ListLabel124">
    <w:name w:val="ListLabel 124"/>
    <w:qFormat/>
    <w:rPr>
      <w:lang w:val="pt-PT" w:eastAsia="pt-PT" w:bidi="pt-PT"/>
    </w:rPr>
  </w:style>
  <w:style w:type="character" w:customStyle="1" w:styleId="ListLabel125">
    <w:name w:val="ListLabel 125"/>
    <w:qFormat/>
    <w:rPr>
      <w:lang w:val="pt-PT" w:eastAsia="pt-PT" w:bidi="pt-PT"/>
    </w:rPr>
  </w:style>
  <w:style w:type="character" w:customStyle="1" w:styleId="ListLabel126">
    <w:name w:val="ListLabel 126"/>
    <w:qFormat/>
    <w:rPr>
      <w:lang w:val="pt-PT" w:eastAsia="pt-PT" w:bidi="pt-PT"/>
    </w:rPr>
  </w:style>
  <w:style w:type="character" w:customStyle="1" w:styleId="ListLabel127">
    <w:name w:val="ListLabel 127"/>
    <w:qFormat/>
    <w:rPr>
      <w:rFonts w:eastAsia="Cambria" w:cs="Cambria"/>
      <w:w w:val="99"/>
      <w:sz w:val="20"/>
      <w:szCs w:val="20"/>
      <w:lang w:val="pt-PT" w:eastAsia="pt-PT" w:bidi="pt-PT"/>
    </w:rPr>
  </w:style>
  <w:style w:type="character" w:customStyle="1" w:styleId="ListLabel128">
    <w:name w:val="ListLabel 128"/>
    <w:qFormat/>
    <w:rPr>
      <w:lang w:val="pt-PT" w:eastAsia="pt-PT" w:bidi="pt-PT"/>
    </w:rPr>
  </w:style>
  <w:style w:type="character" w:customStyle="1" w:styleId="ListLabel129">
    <w:name w:val="ListLabel 129"/>
    <w:qFormat/>
    <w:rPr>
      <w:lang w:val="pt-PT" w:eastAsia="pt-PT" w:bidi="pt-PT"/>
    </w:rPr>
  </w:style>
  <w:style w:type="character" w:customStyle="1" w:styleId="ListLabel130">
    <w:name w:val="ListLabel 130"/>
    <w:qFormat/>
    <w:rPr>
      <w:lang w:val="pt-PT" w:eastAsia="pt-PT" w:bidi="pt-PT"/>
    </w:rPr>
  </w:style>
  <w:style w:type="character" w:customStyle="1" w:styleId="ListLabel131">
    <w:name w:val="ListLabel 131"/>
    <w:qFormat/>
    <w:rPr>
      <w:lang w:val="pt-PT" w:eastAsia="pt-PT" w:bidi="pt-PT"/>
    </w:rPr>
  </w:style>
  <w:style w:type="character" w:customStyle="1" w:styleId="ListLabel132">
    <w:name w:val="ListLabel 132"/>
    <w:qFormat/>
    <w:rPr>
      <w:lang w:val="pt-PT" w:eastAsia="pt-PT" w:bidi="pt-PT"/>
    </w:rPr>
  </w:style>
  <w:style w:type="character" w:customStyle="1" w:styleId="ListLabel133">
    <w:name w:val="ListLabel 133"/>
    <w:qFormat/>
    <w:rPr>
      <w:lang w:val="pt-PT" w:eastAsia="pt-PT" w:bidi="pt-PT"/>
    </w:rPr>
  </w:style>
  <w:style w:type="character" w:customStyle="1" w:styleId="ListLabel134">
    <w:name w:val="ListLabel 134"/>
    <w:qFormat/>
    <w:rPr>
      <w:lang w:val="pt-PT" w:eastAsia="pt-PT" w:bidi="pt-PT"/>
    </w:rPr>
  </w:style>
  <w:style w:type="character" w:customStyle="1" w:styleId="ListLabel135">
    <w:name w:val="ListLabel 135"/>
    <w:qFormat/>
    <w:rPr>
      <w:lang w:val="pt-PT" w:eastAsia="pt-PT" w:bidi="pt-PT"/>
    </w:rPr>
  </w:style>
  <w:style w:type="character" w:customStyle="1" w:styleId="ListLabel136">
    <w:name w:val="ListLabel 136"/>
    <w:qFormat/>
    <w:rPr>
      <w:rFonts w:cs="Arial"/>
      <w:sz w:val="24"/>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Arial"/>
      <w:sz w:val="24"/>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b w:val="0"/>
      <w:sz w:val="24"/>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rFonts w:eastAsia="Times New Roman" w:cs="Calibri"/>
    </w:rPr>
  </w:style>
  <w:style w:type="character" w:customStyle="1" w:styleId="ListLabel162">
    <w:name w:val="ListLabel 162"/>
    <w:qFormat/>
    <w:rPr>
      <w:rFonts w:cs="Times New Roman"/>
      <w:sz w:val="24"/>
    </w:rPr>
  </w:style>
  <w:style w:type="character" w:customStyle="1" w:styleId="ListLabel163">
    <w:name w:val="ListLabel 163"/>
    <w:qFormat/>
    <w:rPr>
      <w:b/>
      <w:sz w:val="20"/>
    </w:rPr>
  </w:style>
  <w:style w:type="character" w:customStyle="1" w:styleId="ListLabel164">
    <w:name w:val="ListLabel 164"/>
    <w:qFormat/>
    <w:rPr>
      <w:rFonts w:cs="Times New Roman"/>
    </w:rPr>
  </w:style>
  <w:style w:type="character" w:customStyle="1" w:styleId="ListLabel165">
    <w:name w:val="ListLabel 165"/>
    <w:qFormat/>
    <w:rPr>
      <w:rFonts w:cs="Times New Roman"/>
      <w:b w:val="0"/>
      <w:sz w:val="22"/>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Times New Roman"/>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rFonts w:cs="Times New Roman"/>
    </w:rPr>
  </w:style>
  <w:style w:type="character" w:customStyle="1" w:styleId="ListLabel195">
    <w:name w:val="ListLabel 195"/>
    <w:qFormat/>
    <w:rPr>
      <w:rFonts w:cs="Times New Roman"/>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Arial"/>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Times New Roman"/>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Arial"/>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rFonts w:cs="Times New Roman"/>
    </w:rPr>
  </w:style>
  <w:style w:type="character" w:customStyle="1" w:styleId="ListLabel219">
    <w:name w:val="ListLabel 219"/>
    <w:qFormat/>
    <w:rPr>
      <w:rFonts w:cs="Times New Roman"/>
    </w:rPr>
  </w:style>
  <w:style w:type="character" w:customStyle="1" w:styleId="ListLabel220">
    <w:name w:val="ListLabel 220"/>
    <w:qFormat/>
    <w:rPr>
      <w:rFonts w:cs="Times New Roman"/>
    </w:rPr>
  </w:style>
  <w:style w:type="character" w:customStyle="1" w:styleId="ListLabel221">
    <w:name w:val="ListLabel 221"/>
    <w:qFormat/>
    <w:rPr>
      <w:rFonts w:eastAsia="Cambria" w:cs="Cambria"/>
      <w:spacing w:val="-3"/>
      <w:w w:val="100"/>
      <w:sz w:val="24"/>
      <w:szCs w:val="24"/>
      <w:lang w:val="pt-PT" w:eastAsia="pt-PT" w:bidi="pt-PT"/>
    </w:rPr>
  </w:style>
  <w:style w:type="character" w:customStyle="1" w:styleId="ListLabel222">
    <w:name w:val="ListLabel 222"/>
    <w:qFormat/>
    <w:rPr>
      <w:rFonts w:cs="Symbol"/>
      <w:lang w:val="pt-PT" w:eastAsia="pt-PT" w:bidi="pt-PT"/>
    </w:rPr>
  </w:style>
  <w:style w:type="character" w:customStyle="1" w:styleId="ListLabel223">
    <w:name w:val="ListLabel 223"/>
    <w:qFormat/>
    <w:rPr>
      <w:rFonts w:cs="Symbol"/>
      <w:lang w:val="pt-PT" w:eastAsia="pt-PT" w:bidi="pt-PT"/>
    </w:rPr>
  </w:style>
  <w:style w:type="character" w:customStyle="1" w:styleId="ListLabel224">
    <w:name w:val="ListLabel 224"/>
    <w:qFormat/>
    <w:rPr>
      <w:rFonts w:cs="Symbol"/>
      <w:lang w:val="pt-PT" w:eastAsia="pt-PT" w:bidi="pt-PT"/>
    </w:rPr>
  </w:style>
  <w:style w:type="character" w:customStyle="1" w:styleId="ListLabel225">
    <w:name w:val="ListLabel 225"/>
    <w:qFormat/>
    <w:rPr>
      <w:rFonts w:cs="Symbol"/>
      <w:lang w:val="pt-PT" w:eastAsia="pt-PT" w:bidi="pt-PT"/>
    </w:rPr>
  </w:style>
  <w:style w:type="character" w:customStyle="1" w:styleId="ListLabel226">
    <w:name w:val="ListLabel 226"/>
    <w:qFormat/>
    <w:rPr>
      <w:rFonts w:cs="Symbol"/>
      <w:lang w:val="pt-PT" w:eastAsia="pt-PT" w:bidi="pt-PT"/>
    </w:rPr>
  </w:style>
  <w:style w:type="character" w:customStyle="1" w:styleId="ListLabel227">
    <w:name w:val="ListLabel 227"/>
    <w:qFormat/>
    <w:rPr>
      <w:rFonts w:cs="Symbol"/>
      <w:lang w:val="pt-PT" w:eastAsia="pt-PT" w:bidi="pt-PT"/>
    </w:rPr>
  </w:style>
  <w:style w:type="character" w:customStyle="1" w:styleId="ListLabel228">
    <w:name w:val="ListLabel 228"/>
    <w:qFormat/>
    <w:rPr>
      <w:rFonts w:cs="Symbol"/>
      <w:lang w:val="pt-PT" w:eastAsia="pt-PT" w:bidi="pt-PT"/>
    </w:rPr>
  </w:style>
  <w:style w:type="character" w:customStyle="1" w:styleId="ListLabel229">
    <w:name w:val="ListLabel 229"/>
    <w:qFormat/>
    <w:rPr>
      <w:rFonts w:cs="Symbol"/>
      <w:lang w:val="pt-PT" w:eastAsia="pt-PT" w:bidi="pt-PT"/>
    </w:rPr>
  </w:style>
  <w:style w:type="character" w:customStyle="1" w:styleId="ListLabel230">
    <w:name w:val="ListLabel 230"/>
    <w:qFormat/>
    <w:rPr>
      <w:rFonts w:eastAsia="Cambria" w:cs="Cambria"/>
      <w:spacing w:val="-2"/>
      <w:w w:val="100"/>
      <w:sz w:val="24"/>
      <w:szCs w:val="24"/>
      <w:lang w:val="pt-PT" w:eastAsia="pt-PT" w:bidi="pt-PT"/>
    </w:rPr>
  </w:style>
  <w:style w:type="character" w:customStyle="1" w:styleId="ListLabel231">
    <w:name w:val="ListLabel 231"/>
    <w:qFormat/>
    <w:rPr>
      <w:rFonts w:eastAsia="Cambria" w:cs="Cambria"/>
      <w:spacing w:val="-2"/>
      <w:w w:val="100"/>
      <w:sz w:val="24"/>
      <w:szCs w:val="24"/>
      <w:lang w:val="pt-PT" w:eastAsia="pt-PT" w:bidi="pt-PT"/>
    </w:rPr>
  </w:style>
  <w:style w:type="character" w:customStyle="1" w:styleId="ListLabel232">
    <w:name w:val="ListLabel 232"/>
    <w:qFormat/>
    <w:rPr>
      <w:rFonts w:eastAsia="Cambria" w:cs="Cambria"/>
      <w:spacing w:val="-2"/>
      <w:w w:val="100"/>
      <w:sz w:val="24"/>
      <w:szCs w:val="24"/>
      <w:lang w:val="pt-PT" w:eastAsia="pt-PT" w:bidi="pt-PT"/>
    </w:rPr>
  </w:style>
  <w:style w:type="character" w:customStyle="1" w:styleId="ListLabel233">
    <w:name w:val="ListLabel 233"/>
    <w:qFormat/>
    <w:rPr>
      <w:rFonts w:cs="Symbol"/>
      <w:lang w:val="pt-PT" w:eastAsia="pt-PT" w:bidi="pt-PT"/>
    </w:rPr>
  </w:style>
  <w:style w:type="character" w:customStyle="1" w:styleId="ListLabel234">
    <w:name w:val="ListLabel 234"/>
    <w:qFormat/>
    <w:rPr>
      <w:rFonts w:cs="Symbol"/>
      <w:lang w:val="pt-PT" w:eastAsia="pt-PT" w:bidi="pt-PT"/>
    </w:rPr>
  </w:style>
  <w:style w:type="character" w:customStyle="1" w:styleId="ListLabel235">
    <w:name w:val="ListLabel 235"/>
    <w:qFormat/>
    <w:rPr>
      <w:rFonts w:cs="Symbol"/>
      <w:lang w:val="pt-PT" w:eastAsia="pt-PT" w:bidi="pt-PT"/>
    </w:rPr>
  </w:style>
  <w:style w:type="character" w:customStyle="1" w:styleId="ListLabel236">
    <w:name w:val="ListLabel 236"/>
    <w:qFormat/>
    <w:rPr>
      <w:rFonts w:cs="Symbol"/>
      <w:lang w:val="pt-PT" w:eastAsia="pt-PT" w:bidi="pt-PT"/>
    </w:rPr>
  </w:style>
  <w:style w:type="character" w:customStyle="1" w:styleId="ListLabel237">
    <w:name w:val="ListLabel 237"/>
    <w:qFormat/>
    <w:rPr>
      <w:rFonts w:cs="Symbol"/>
      <w:lang w:val="pt-PT" w:eastAsia="pt-PT" w:bidi="pt-PT"/>
    </w:rPr>
  </w:style>
  <w:style w:type="character" w:customStyle="1" w:styleId="ListLabel238">
    <w:name w:val="ListLabel 238"/>
    <w:qFormat/>
    <w:rPr>
      <w:rFonts w:cs="Symbol"/>
      <w:lang w:val="pt-PT" w:eastAsia="pt-PT" w:bidi="pt-PT"/>
    </w:rPr>
  </w:style>
  <w:style w:type="character" w:customStyle="1" w:styleId="ListLabel239">
    <w:name w:val="ListLabel 239"/>
    <w:qFormat/>
    <w:rPr>
      <w:rFonts w:eastAsia="Cambria" w:cs="Cambria"/>
      <w:b/>
      <w:spacing w:val="-11"/>
      <w:w w:val="100"/>
      <w:sz w:val="24"/>
      <w:szCs w:val="24"/>
      <w:lang w:val="pt-PT" w:eastAsia="pt-PT" w:bidi="pt-PT"/>
    </w:rPr>
  </w:style>
  <w:style w:type="character" w:customStyle="1" w:styleId="ListLabel240">
    <w:name w:val="ListLabel 240"/>
    <w:qFormat/>
    <w:rPr>
      <w:rFonts w:eastAsia="Cambria" w:cs="Cambria"/>
      <w:spacing w:val="-2"/>
      <w:w w:val="100"/>
      <w:sz w:val="24"/>
      <w:szCs w:val="24"/>
      <w:lang w:val="pt-PT" w:eastAsia="pt-PT" w:bidi="pt-PT"/>
    </w:rPr>
  </w:style>
  <w:style w:type="character" w:customStyle="1" w:styleId="ListLabel241">
    <w:name w:val="ListLabel 241"/>
    <w:qFormat/>
    <w:rPr>
      <w:rFonts w:cs="Symbol"/>
      <w:lang w:val="pt-PT" w:eastAsia="pt-PT" w:bidi="pt-PT"/>
    </w:rPr>
  </w:style>
  <w:style w:type="character" w:customStyle="1" w:styleId="ListLabel242">
    <w:name w:val="ListLabel 242"/>
    <w:qFormat/>
    <w:rPr>
      <w:rFonts w:cs="Symbol"/>
      <w:lang w:val="pt-PT" w:eastAsia="pt-PT" w:bidi="pt-PT"/>
    </w:rPr>
  </w:style>
  <w:style w:type="character" w:customStyle="1" w:styleId="ListLabel243">
    <w:name w:val="ListLabel 243"/>
    <w:qFormat/>
    <w:rPr>
      <w:rFonts w:cs="Symbol"/>
      <w:lang w:val="pt-PT" w:eastAsia="pt-PT" w:bidi="pt-PT"/>
    </w:rPr>
  </w:style>
  <w:style w:type="character" w:customStyle="1" w:styleId="ListLabel244">
    <w:name w:val="ListLabel 244"/>
    <w:qFormat/>
    <w:rPr>
      <w:rFonts w:cs="Symbol"/>
      <w:lang w:val="pt-PT" w:eastAsia="pt-PT" w:bidi="pt-PT"/>
    </w:rPr>
  </w:style>
  <w:style w:type="character" w:customStyle="1" w:styleId="ListLabel245">
    <w:name w:val="ListLabel 245"/>
    <w:qFormat/>
    <w:rPr>
      <w:rFonts w:cs="Symbol"/>
      <w:lang w:val="pt-PT" w:eastAsia="pt-PT" w:bidi="pt-PT"/>
    </w:rPr>
  </w:style>
  <w:style w:type="character" w:customStyle="1" w:styleId="ListLabel246">
    <w:name w:val="ListLabel 246"/>
    <w:qFormat/>
    <w:rPr>
      <w:rFonts w:cs="Symbol"/>
      <w:lang w:val="pt-PT" w:eastAsia="pt-PT" w:bidi="pt-PT"/>
    </w:rPr>
  </w:style>
  <w:style w:type="character" w:customStyle="1" w:styleId="ListLabel247">
    <w:name w:val="ListLabel 247"/>
    <w:qFormat/>
    <w:rPr>
      <w:rFonts w:cs="Symbol"/>
      <w:lang w:val="pt-PT" w:eastAsia="pt-PT" w:bidi="pt-PT"/>
    </w:rPr>
  </w:style>
  <w:style w:type="character" w:customStyle="1" w:styleId="ListLabel248">
    <w:name w:val="ListLabel 248"/>
    <w:qFormat/>
    <w:rPr>
      <w:rFonts w:eastAsia="Cambria" w:cs="Cambria"/>
      <w:w w:val="100"/>
      <w:sz w:val="24"/>
      <w:szCs w:val="24"/>
      <w:lang w:val="pt-PT" w:eastAsia="pt-PT" w:bidi="pt-PT"/>
    </w:rPr>
  </w:style>
  <w:style w:type="character" w:customStyle="1" w:styleId="ListLabel249">
    <w:name w:val="ListLabel 249"/>
    <w:qFormat/>
    <w:rPr>
      <w:rFonts w:cs="Symbol"/>
      <w:lang w:val="pt-PT" w:eastAsia="pt-PT" w:bidi="pt-PT"/>
    </w:rPr>
  </w:style>
  <w:style w:type="character" w:customStyle="1" w:styleId="ListLabel250">
    <w:name w:val="ListLabel 250"/>
    <w:qFormat/>
    <w:rPr>
      <w:rFonts w:cs="Symbol"/>
      <w:lang w:val="pt-PT" w:eastAsia="pt-PT" w:bidi="pt-PT"/>
    </w:rPr>
  </w:style>
  <w:style w:type="character" w:customStyle="1" w:styleId="ListLabel251">
    <w:name w:val="ListLabel 251"/>
    <w:qFormat/>
    <w:rPr>
      <w:rFonts w:cs="Symbol"/>
      <w:lang w:val="pt-PT" w:eastAsia="pt-PT" w:bidi="pt-PT"/>
    </w:rPr>
  </w:style>
  <w:style w:type="character" w:customStyle="1" w:styleId="ListLabel252">
    <w:name w:val="ListLabel 252"/>
    <w:qFormat/>
    <w:rPr>
      <w:rFonts w:cs="Symbol"/>
      <w:lang w:val="pt-PT" w:eastAsia="pt-PT" w:bidi="pt-PT"/>
    </w:rPr>
  </w:style>
  <w:style w:type="character" w:customStyle="1" w:styleId="ListLabel253">
    <w:name w:val="ListLabel 253"/>
    <w:qFormat/>
    <w:rPr>
      <w:rFonts w:cs="Symbol"/>
      <w:lang w:val="pt-PT" w:eastAsia="pt-PT" w:bidi="pt-PT"/>
    </w:rPr>
  </w:style>
  <w:style w:type="character" w:customStyle="1" w:styleId="ListLabel254">
    <w:name w:val="ListLabel 254"/>
    <w:qFormat/>
    <w:rPr>
      <w:rFonts w:cs="Symbol"/>
      <w:lang w:val="pt-PT" w:eastAsia="pt-PT" w:bidi="pt-PT"/>
    </w:rPr>
  </w:style>
  <w:style w:type="character" w:customStyle="1" w:styleId="ListLabel255">
    <w:name w:val="ListLabel 255"/>
    <w:qFormat/>
    <w:rPr>
      <w:rFonts w:cs="Symbol"/>
      <w:lang w:val="pt-PT" w:eastAsia="pt-PT" w:bidi="pt-PT"/>
    </w:rPr>
  </w:style>
  <w:style w:type="character" w:customStyle="1" w:styleId="ListLabel256">
    <w:name w:val="ListLabel 256"/>
    <w:qFormat/>
    <w:rPr>
      <w:rFonts w:cs="Symbol"/>
      <w:lang w:val="pt-PT" w:eastAsia="pt-PT" w:bidi="pt-PT"/>
    </w:rPr>
  </w:style>
  <w:style w:type="character" w:customStyle="1" w:styleId="ListLabel257">
    <w:name w:val="ListLabel 257"/>
    <w:qFormat/>
    <w:rPr>
      <w:rFonts w:eastAsia="Cambria" w:cs="Cambria"/>
      <w:w w:val="100"/>
      <w:sz w:val="24"/>
      <w:szCs w:val="24"/>
      <w:lang w:val="pt-PT" w:eastAsia="pt-PT" w:bidi="pt-PT"/>
    </w:rPr>
  </w:style>
  <w:style w:type="character" w:customStyle="1" w:styleId="ListLabel258">
    <w:name w:val="ListLabel 258"/>
    <w:qFormat/>
    <w:rPr>
      <w:rFonts w:eastAsia="Cambria" w:cs="Cambria"/>
      <w:spacing w:val="-26"/>
      <w:w w:val="100"/>
      <w:sz w:val="24"/>
      <w:szCs w:val="24"/>
      <w:lang w:val="pt-PT" w:eastAsia="pt-PT" w:bidi="pt-PT"/>
    </w:rPr>
  </w:style>
  <w:style w:type="character" w:customStyle="1" w:styleId="ListLabel259">
    <w:name w:val="ListLabel 259"/>
    <w:qFormat/>
    <w:rPr>
      <w:rFonts w:cs="Symbol"/>
      <w:lang w:val="pt-PT" w:eastAsia="pt-PT" w:bidi="pt-PT"/>
    </w:rPr>
  </w:style>
  <w:style w:type="character" w:customStyle="1" w:styleId="ListLabel260">
    <w:name w:val="ListLabel 260"/>
    <w:qFormat/>
    <w:rPr>
      <w:rFonts w:cs="Symbol"/>
      <w:lang w:val="pt-PT" w:eastAsia="pt-PT" w:bidi="pt-PT"/>
    </w:rPr>
  </w:style>
  <w:style w:type="character" w:customStyle="1" w:styleId="ListLabel261">
    <w:name w:val="ListLabel 261"/>
    <w:qFormat/>
    <w:rPr>
      <w:rFonts w:cs="Symbol"/>
      <w:lang w:val="pt-PT" w:eastAsia="pt-PT" w:bidi="pt-PT"/>
    </w:rPr>
  </w:style>
  <w:style w:type="character" w:customStyle="1" w:styleId="ListLabel262">
    <w:name w:val="ListLabel 262"/>
    <w:qFormat/>
    <w:rPr>
      <w:rFonts w:cs="Symbol"/>
      <w:lang w:val="pt-PT" w:eastAsia="pt-PT" w:bidi="pt-PT"/>
    </w:rPr>
  </w:style>
  <w:style w:type="character" w:customStyle="1" w:styleId="ListLabel263">
    <w:name w:val="ListLabel 263"/>
    <w:qFormat/>
    <w:rPr>
      <w:rFonts w:cs="Symbol"/>
      <w:lang w:val="pt-PT" w:eastAsia="pt-PT" w:bidi="pt-PT"/>
    </w:rPr>
  </w:style>
  <w:style w:type="character" w:customStyle="1" w:styleId="ListLabel264">
    <w:name w:val="ListLabel 264"/>
    <w:qFormat/>
    <w:rPr>
      <w:rFonts w:cs="Symbol"/>
      <w:lang w:val="pt-PT" w:eastAsia="pt-PT" w:bidi="pt-PT"/>
    </w:rPr>
  </w:style>
  <w:style w:type="character" w:customStyle="1" w:styleId="ListLabel265">
    <w:name w:val="ListLabel 265"/>
    <w:qFormat/>
    <w:rPr>
      <w:rFonts w:cs="Symbol"/>
      <w:lang w:val="pt-PT" w:eastAsia="pt-PT" w:bidi="pt-PT"/>
    </w:rPr>
  </w:style>
  <w:style w:type="character" w:customStyle="1" w:styleId="ListLabel266">
    <w:name w:val="ListLabel 266"/>
    <w:qFormat/>
    <w:rPr>
      <w:rFonts w:eastAsia="Cambria" w:cs="Cambria"/>
      <w:w w:val="100"/>
      <w:sz w:val="24"/>
      <w:szCs w:val="24"/>
      <w:lang w:val="pt-PT" w:eastAsia="pt-PT" w:bidi="pt-PT"/>
    </w:rPr>
  </w:style>
  <w:style w:type="character" w:customStyle="1" w:styleId="ListLabel267">
    <w:name w:val="ListLabel 267"/>
    <w:qFormat/>
    <w:rPr>
      <w:rFonts w:cs="Symbol"/>
      <w:lang w:val="pt-PT" w:eastAsia="pt-PT" w:bidi="pt-PT"/>
    </w:rPr>
  </w:style>
  <w:style w:type="character" w:customStyle="1" w:styleId="ListLabel268">
    <w:name w:val="ListLabel 268"/>
    <w:qFormat/>
    <w:rPr>
      <w:rFonts w:cs="Symbol"/>
      <w:lang w:val="pt-PT" w:eastAsia="pt-PT" w:bidi="pt-PT"/>
    </w:rPr>
  </w:style>
  <w:style w:type="character" w:customStyle="1" w:styleId="ListLabel269">
    <w:name w:val="ListLabel 269"/>
    <w:qFormat/>
    <w:rPr>
      <w:rFonts w:cs="Symbol"/>
      <w:lang w:val="pt-PT" w:eastAsia="pt-PT" w:bidi="pt-PT"/>
    </w:rPr>
  </w:style>
  <w:style w:type="character" w:customStyle="1" w:styleId="ListLabel270">
    <w:name w:val="ListLabel 270"/>
    <w:qFormat/>
    <w:rPr>
      <w:rFonts w:cs="Symbol"/>
      <w:lang w:val="pt-PT" w:eastAsia="pt-PT" w:bidi="pt-PT"/>
    </w:rPr>
  </w:style>
  <w:style w:type="character" w:customStyle="1" w:styleId="ListLabel271">
    <w:name w:val="ListLabel 271"/>
    <w:qFormat/>
    <w:rPr>
      <w:rFonts w:cs="Symbol"/>
      <w:lang w:val="pt-PT" w:eastAsia="pt-PT" w:bidi="pt-PT"/>
    </w:rPr>
  </w:style>
  <w:style w:type="character" w:customStyle="1" w:styleId="ListLabel272">
    <w:name w:val="ListLabel 272"/>
    <w:qFormat/>
    <w:rPr>
      <w:rFonts w:cs="Symbol"/>
      <w:lang w:val="pt-PT" w:eastAsia="pt-PT" w:bidi="pt-PT"/>
    </w:rPr>
  </w:style>
  <w:style w:type="character" w:customStyle="1" w:styleId="ListLabel273">
    <w:name w:val="ListLabel 273"/>
    <w:qFormat/>
    <w:rPr>
      <w:rFonts w:cs="Symbol"/>
      <w:lang w:val="pt-PT" w:eastAsia="pt-PT" w:bidi="pt-PT"/>
    </w:rPr>
  </w:style>
  <w:style w:type="character" w:customStyle="1" w:styleId="ListLabel274">
    <w:name w:val="ListLabel 274"/>
    <w:qFormat/>
    <w:rPr>
      <w:rFonts w:cs="Symbol"/>
      <w:lang w:val="pt-PT" w:eastAsia="pt-PT" w:bidi="pt-PT"/>
    </w:rPr>
  </w:style>
  <w:style w:type="character" w:customStyle="1" w:styleId="ListLabel275">
    <w:name w:val="ListLabel 275"/>
    <w:qFormat/>
    <w:rPr>
      <w:rFonts w:eastAsia="Cambria" w:cs="Cambria"/>
      <w:b/>
      <w:spacing w:val="-18"/>
      <w:w w:val="100"/>
      <w:sz w:val="24"/>
      <w:szCs w:val="24"/>
      <w:lang w:val="pt-PT" w:eastAsia="pt-PT" w:bidi="pt-PT"/>
    </w:rPr>
  </w:style>
  <w:style w:type="character" w:customStyle="1" w:styleId="ListLabel276">
    <w:name w:val="ListLabel 276"/>
    <w:qFormat/>
    <w:rPr>
      <w:rFonts w:eastAsia="Cambria" w:cs="Cambria"/>
      <w:color w:val="00000A"/>
      <w:spacing w:val="-25"/>
      <w:w w:val="100"/>
      <w:sz w:val="24"/>
      <w:szCs w:val="24"/>
      <w:lang w:val="pt-PT" w:eastAsia="pt-PT" w:bidi="pt-PT"/>
    </w:rPr>
  </w:style>
  <w:style w:type="character" w:customStyle="1" w:styleId="ListLabel277">
    <w:name w:val="ListLabel 277"/>
    <w:qFormat/>
    <w:rPr>
      <w:rFonts w:eastAsia="Cambria" w:cs="Cambria"/>
      <w:spacing w:val="-2"/>
      <w:w w:val="100"/>
      <w:sz w:val="24"/>
      <w:szCs w:val="24"/>
      <w:lang w:val="pt-PT" w:eastAsia="pt-PT" w:bidi="pt-PT"/>
    </w:rPr>
  </w:style>
  <w:style w:type="character" w:customStyle="1" w:styleId="ListLabel278">
    <w:name w:val="ListLabel 278"/>
    <w:qFormat/>
    <w:rPr>
      <w:rFonts w:cs="Symbol"/>
      <w:lang w:val="pt-PT" w:eastAsia="pt-PT" w:bidi="pt-PT"/>
    </w:rPr>
  </w:style>
  <w:style w:type="character" w:customStyle="1" w:styleId="ListLabel279">
    <w:name w:val="ListLabel 279"/>
    <w:qFormat/>
    <w:rPr>
      <w:rFonts w:cs="Symbol"/>
      <w:lang w:val="pt-PT" w:eastAsia="pt-PT" w:bidi="pt-PT"/>
    </w:rPr>
  </w:style>
  <w:style w:type="character" w:customStyle="1" w:styleId="ListLabel280">
    <w:name w:val="ListLabel 280"/>
    <w:qFormat/>
    <w:rPr>
      <w:rFonts w:cs="Symbol"/>
      <w:lang w:val="pt-PT" w:eastAsia="pt-PT" w:bidi="pt-PT"/>
    </w:rPr>
  </w:style>
  <w:style w:type="character" w:customStyle="1" w:styleId="ListLabel281">
    <w:name w:val="ListLabel 281"/>
    <w:qFormat/>
    <w:rPr>
      <w:rFonts w:cs="Symbol"/>
      <w:lang w:val="pt-PT" w:eastAsia="pt-PT" w:bidi="pt-PT"/>
    </w:rPr>
  </w:style>
  <w:style w:type="character" w:customStyle="1" w:styleId="ListLabel282">
    <w:name w:val="ListLabel 282"/>
    <w:qFormat/>
    <w:rPr>
      <w:rFonts w:cs="Symbol"/>
      <w:lang w:val="pt-PT" w:eastAsia="pt-PT" w:bidi="pt-PT"/>
    </w:rPr>
  </w:style>
  <w:style w:type="character" w:customStyle="1" w:styleId="ListLabel283">
    <w:name w:val="ListLabel 283"/>
    <w:qFormat/>
    <w:rPr>
      <w:rFonts w:cs="Symbol"/>
      <w:lang w:val="pt-PT" w:eastAsia="pt-PT" w:bidi="pt-PT"/>
    </w:rPr>
  </w:style>
  <w:style w:type="character" w:customStyle="1" w:styleId="ListLabel284">
    <w:name w:val="ListLabel 284"/>
    <w:qFormat/>
    <w:rPr>
      <w:rFonts w:cs="Arial"/>
      <w:sz w:val="24"/>
    </w:rPr>
  </w:style>
  <w:style w:type="character" w:customStyle="1" w:styleId="ListLabel285">
    <w:name w:val="ListLabel 285"/>
    <w:qFormat/>
    <w:rPr>
      <w:rFonts w:cs="Times New Roman"/>
    </w:rPr>
  </w:style>
  <w:style w:type="character" w:customStyle="1" w:styleId="ListLabel286">
    <w:name w:val="ListLabel 286"/>
    <w:qFormat/>
    <w:rPr>
      <w:rFonts w:cs="Times New Roman"/>
    </w:rPr>
  </w:style>
  <w:style w:type="character" w:customStyle="1" w:styleId="ListLabel287">
    <w:name w:val="ListLabel 287"/>
    <w:qFormat/>
    <w:rPr>
      <w:rFonts w:cs="Times New Roman"/>
    </w:rPr>
  </w:style>
  <w:style w:type="character" w:customStyle="1" w:styleId="ListLabel288">
    <w:name w:val="ListLabel 288"/>
    <w:qFormat/>
    <w:rPr>
      <w:rFonts w:cs="Times New Roman"/>
    </w:rPr>
  </w:style>
  <w:style w:type="character" w:customStyle="1" w:styleId="ListLabel289">
    <w:name w:val="ListLabel 289"/>
    <w:qFormat/>
    <w:rPr>
      <w:rFonts w:cs="Times New Roman"/>
    </w:rPr>
  </w:style>
  <w:style w:type="character" w:customStyle="1" w:styleId="ListLabel290">
    <w:name w:val="ListLabel 290"/>
    <w:qFormat/>
    <w:rPr>
      <w:rFonts w:cs="Times New Roman"/>
    </w:rPr>
  </w:style>
  <w:style w:type="character" w:customStyle="1" w:styleId="ListLabel291">
    <w:name w:val="ListLabel 291"/>
    <w:qFormat/>
    <w:rPr>
      <w:rFonts w:cs="Times New Roman"/>
    </w:rPr>
  </w:style>
  <w:style w:type="character" w:customStyle="1" w:styleId="ListLabel292">
    <w:name w:val="ListLabel 292"/>
    <w:qFormat/>
    <w:rPr>
      <w:rFonts w:cs="Times New Roman"/>
    </w:rPr>
  </w:style>
  <w:style w:type="character" w:customStyle="1" w:styleId="ListLabel293">
    <w:name w:val="ListLabel 293"/>
    <w:qFormat/>
    <w:rPr>
      <w:rFonts w:ascii="Cambria" w:hAnsi="Cambria" w:cs="Arial"/>
      <w:sz w:val="24"/>
    </w:rPr>
  </w:style>
  <w:style w:type="character" w:customStyle="1" w:styleId="ListLabel294">
    <w:name w:val="ListLabel 294"/>
    <w:qFormat/>
    <w:rPr>
      <w:rFonts w:cs="Times New Roman"/>
    </w:rPr>
  </w:style>
  <w:style w:type="character" w:customStyle="1" w:styleId="ListLabel295">
    <w:name w:val="ListLabel 295"/>
    <w:qFormat/>
    <w:rPr>
      <w:rFonts w:cs="Times New Roman"/>
    </w:rPr>
  </w:style>
  <w:style w:type="character" w:customStyle="1" w:styleId="ListLabel296">
    <w:name w:val="ListLabel 296"/>
    <w:qFormat/>
    <w:rPr>
      <w:rFonts w:cs="Times New Roman"/>
    </w:rPr>
  </w:style>
  <w:style w:type="character" w:customStyle="1" w:styleId="ListLabel297">
    <w:name w:val="ListLabel 297"/>
    <w:qFormat/>
    <w:rPr>
      <w:rFonts w:cs="Times New Roman"/>
    </w:rPr>
  </w:style>
  <w:style w:type="character" w:customStyle="1" w:styleId="ListLabel298">
    <w:name w:val="ListLabel 298"/>
    <w:qFormat/>
    <w:rPr>
      <w:rFonts w:cs="Times New Roman"/>
    </w:rPr>
  </w:style>
  <w:style w:type="character" w:customStyle="1" w:styleId="ListLabel299">
    <w:name w:val="ListLabel 299"/>
    <w:qFormat/>
    <w:rPr>
      <w:rFonts w:cs="Times New Roman"/>
    </w:rPr>
  </w:style>
  <w:style w:type="character" w:customStyle="1" w:styleId="ListLabel300">
    <w:name w:val="ListLabel 300"/>
    <w:qFormat/>
    <w:rPr>
      <w:rFonts w:cs="Times New Roman"/>
    </w:rPr>
  </w:style>
  <w:style w:type="character" w:customStyle="1" w:styleId="ListLabel301">
    <w:name w:val="ListLabel 301"/>
    <w:qFormat/>
    <w:rPr>
      <w:rFonts w:cs="Times New Roman"/>
    </w:rPr>
  </w:style>
  <w:style w:type="character" w:customStyle="1" w:styleId="ListLabel302">
    <w:name w:val="ListLabel 302"/>
    <w:qFormat/>
    <w:rPr>
      <w:rFonts w:ascii="Cambria" w:hAnsi="Cambria"/>
      <w:b w:val="0"/>
      <w:sz w:val="24"/>
    </w:rPr>
  </w:style>
  <w:style w:type="character" w:customStyle="1" w:styleId="ListLabel303">
    <w:name w:val="ListLabel 303"/>
    <w:qFormat/>
    <w:rPr>
      <w:rFonts w:ascii="Times New Roman" w:hAnsi="Times New Roman" w:cs="Symbol"/>
      <w:sz w:val="24"/>
    </w:rPr>
  </w:style>
  <w:style w:type="character" w:customStyle="1" w:styleId="ListLabel304">
    <w:name w:val="ListLabel 304"/>
    <w:qFormat/>
    <w:rPr>
      <w:rFonts w:cs="Courier New"/>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sz w:val="24"/>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ascii="Cambria" w:hAnsi="Cambria" w:cs="Times New Roman"/>
      <w:sz w:val="24"/>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b/>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cs="Symbol"/>
    </w:rPr>
  </w:style>
  <w:style w:type="character" w:customStyle="1" w:styleId="ListLabel347">
    <w:name w:val="ListLabel 347"/>
    <w:qFormat/>
    <w:rPr>
      <w:rFonts w:cs="Courier New"/>
    </w:rPr>
  </w:style>
  <w:style w:type="character" w:customStyle="1" w:styleId="ListLabel348">
    <w:name w:val="ListLabel 348"/>
    <w:qFormat/>
    <w:rPr>
      <w:rFonts w:cs="Wingdings"/>
    </w:rPr>
  </w:style>
  <w:style w:type="character" w:customStyle="1" w:styleId="ListLabel349">
    <w:name w:val="ListLabel 349"/>
    <w:qFormat/>
    <w:rPr>
      <w:rFonts w:cs="Arial"/>
    </w:rPr>
  </w:style>
  <w:style w:type="character" w:customStyle="1" w:styleId="ListLabel350">
    <w:name w:val="ListLabel 350"/>
    <w:qFormat/>
    <w:rPr>
      <w:rFonts w:cs="Times New Roman"/>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rPr>
  </w:style>
  <w:style w:type="character" w:customStyle="1" w:styleId="ListLabel357">
    <w:name w:val="ListLabel 357"/>
    <w:qFormat/>
    <w:rPr>
      <w:rFonts w:cs="Times New Roman"/>
    </w:rPr>
  </w:style>
  <w:style w:type="character" w:customStyle="1" w:styleId="nfaseforte">
    <w:name w:val="Ênfase forte"/>
    <w:qFormat/>
    <w:rPr>
      <w:b/>
      <w:bC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1"/>
    <w:qFormat/>
    <w:rPr>
      <w:sz w:val="24"/>
      <w:szCs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1"/>
    <w:qFormat/>
    <w:pPr>
      <w:ind w:left="1010"/>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qFormat/>
    <w:rsid w:val="007A25B2"/>
    <w:rPr>
      <w:rFonts w:ascii="Segoe UI" w:hAnsi="Segoe UI" w:cs="Segoe UI"/>
      <w:sz w:val="18"/>
      <w:szCs w:val="18"/>
    </w:rPr>
  </w:style>
  <w:style w:type="paragraph" w:styleId="Textodecomentrio">
    <w:name w:val="annotation text"/>
    <w:basedOn w:val="Normal"/>
    <w:link w:val="TextodecomentrioChar"/>
    <w:uiPriority w:val="99"/>
    <w:semiHidden/>
    <w:unhideWhenUsed/>
    <w:qFormat/>
    <w:rsid w:val="00044C32"/>
    <w:rPr>
      <w:sz w:val="20"/>
      <w:szCs w:val="20"/>
    </w:rPr>
  </w:style>
  <w:style w:type="paragraph" w:styleId="Assuntodocomentrio">
    <w:name w:val="annotation subject"/>
    <w:basedOn w:val="Textodecomentrio"/>
    <w:link w:val="AssuntodocomentrioChar"/>
    <w:uiPriority w:val="99"/>
    <w:semiHidden/>
    <w:unhideWhenUsed/>
    <w:qFormat/>
    <w:rsid w:val="00044C32"/>
    <w:rPr>
      <w:b/>
      <w:bCs/>
    </w:rPr>
  </w:style>
  <w:style w:type="paragraph" w:styleId="NormalWeb">
    <w:name w:val="Normal (Web)"/>
    <w:basedOn w:val="Normal"/>
    <w:uiPriority w:val="99"/>
    <w:unhideWhenUsed/>
    <w:qFormat/>
    <w:rsid w:val="008A4AA8"/>
    <w:pPr>
      <w:spacing w:beforeAutospacing="1" w:afterAutospacing="1"/>
    </w:pPr>
    <w:rPr>
      <w:rFonts w:ascii="Times New Roman" w:eastAsia="Times New Roman" w:hAnsi="Times New Roman" w:cs="Times New Roman"/>
      <w:sz w:val="24"/>
      <w:szCs w:val="24"/>
      <w:lang w:val="pt-BR" w:eastAsia="pt-BR" w:bidi="ar-SA"/>
    </w:rPr>
  </w:style>
  <w:style w:type="paragraph" w:styleId="Pr-formataoHTML">
    <w:name w:val="HTML Preformatted"/>
    <w:basedOn w:val="Normal"/>
    <w:uiPriority w:val="99"/>
    <w:qFormat/>
    <w:rsid w:val="00005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pt-BR" w:eastAsia="pt-BR" w:bidi="ar-SA"/>
    </w:rPr>
  </w:style>
  <w:style w:type="paragraph" w:customStyle="1" w:styleId="WW-Corpodetexto2">
    <w:name w:val="WW-Corpo de texto 2"/>
    <w:basedOn w:val="Normal"/>
    <w:uiPriority w:val="99"/>
    <w:qFormat/>
    <w:rsid w:val="00F90A76"/>
    <w:pPr>
      <w:suppressAutoHyphens/>
    </w:pPr>
    <w:rPr>
      <w:rFonts w:ascii="Times New Roman" w:eastAsia="Times New Roman" w:hAnsi="Times New Roman" w:cs="Times New Roman"/>
      <w:sz w:val="24"/>
      <w:szCs w:val="20"/>
      <w:lang w:val="pt-BR" w:eastAsia="pt-BR" w:bidi="ar-SA"/>
    </w:rPr>
  </w:style>
  <w:style w:type="paragraph" w:customStyle="1" w:styleId="PargrafodaLista1">
    <w:name w:val="Parágrafo da Lista1"/>
    <w:basedOn w:val="Normal"/>
    <w:uiPriority w:val="99"/>
    <w:qFormat/>
    <w:rsid w:val="00554CEB"/>
    <w:pPr>
      <w:suppressAutoHyphens/>
      <w:ind w:left="720"/>
      <w:contextualSpacing/>
      <w:textAlignment w:val="baseline"/>
    </w:pPr>
    <w:rPr>
      <w:rFonts w:ascii="Times New Roman" w:eastAsia="SimSun" w:hAnsi="Times New Roman" w:cs="Mangal"/>
      <w:kern w:val="2"/>
      <w:sz w:val="24"/>
      <w:szCs w:val="24"/>
      <w:lang w:val="pt-BR" w:eastAsia="zh-CN" w:bidi="hi-IN"/>
    </w:rPr>
  </w:style>
  <w:style w:type="paragraph" w:styleId="Cabealho">
    <w:name w:val="header"/>
    <w:basedOn w:val="Normal"/>
    <w:link w:val="CabealhoChar"/>
    <w:uiPriority w:val="99"/>
    <w:unhideWhenUsed/>
    <w:rsid w:val="00893FBB"/>
    <w:pPr>
      <w:tabs>
        <w:tab w:val="center" w:pos="4252"/>
        <w:tab w:val="right" w:pos="8504"/>
      </w:tabs>
    </w:pPr>
  </w:style>
  <w:style w:type="paragraph" w:styleId="Rodap">
    <w:name w:val="footer"/>
    <w:basedOn w:val="Normal"/>
    <w:link w:val="RodapChar"/>
    <w:uiPriority w:val="99"/>
    <w:unhideWhenUsed/>
    <w:rsid w:val="00893FBB"/>
    <w:pPr>
      <w:tabs>
        <w:tab w:val="center" w:pos="4252"/>
        <w:tab w:val="right" w:pos="8504"/>
      </w:tabs>
    </w:pPr>
  </w:style>
  <w:style w:type="paragraph" w:customStyle="1" w:styleId="textojustificado">
    <w:name w:val="texto_justificado"/>
    <w:basedOn w:val="Normal"/>
    <w:qFormat/>
    <w:rsid w:val="003162F9"/>
    <w:pPr>
      <w:spacing w:beforeAutospacing="1" w:afterAutospacing="1"/>
    </w:pPr>
    <w:rPr>
      <w:rFonts w:ascii="Times New Roman" w:eastAsia="Times New Roman" w:hAnsi="Times New Roman" w:cs="Times New Roman"/>
      <w:sz w:val="24"/>
      <w:szCs w:val="24"/>
      <w:lang w:val="pt-BR" w:eastAsia="pt-BR" w:bidi="ar-SA"/>
    </w:rPr>
  </w:style>
  <w:style w:type="paragraph" w:customStyle="1" w:styleId="Contedodoquadro">
    <w:name w:val="Conteúdo do quadro"/>
    <w:basedOn w:val="Normal"/>
    <w:qFormat/>
  </w:style>
  <w:style w:type="table" w:styleId="Tabelacomgrade">
    <w:name w:val="Table Grid"/>
    <w:basedOn w:val="Tabelanormal"/>
    <w:uiPriority w:val="39"/>
    <w:rsid w:val="007A25B2"/>
    <w:rPr>
      <w:rFonts w:eastAsiaTheme="minorEastAsia"/>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81643"/>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sei.ufmt.br/sei/controlador.php?acao=procedimento_trabalhar&amp;acao_origem=acompanhamento_listar&amp;acao_retorno=acompanhamento_listar&amp;id_procedimento=2097055&amp;infra_sistema=100000100&amp;infra_unidade_atual=110000037&amp;infra_hash=fe41e2fd8a20784842fedb1ade2255d757761fb32b6d668801d2a35062d21f78" TargetMode="External"/><Relationship Id="rId13" Type="http://schemas.openxmlformats.org/officeDocument/2006/relationships/hyperlink" Target="https://sei.ufmt.br/sei/controlador.php?acao=procedimento_trabalhar&amp;acao_origem=acompanhamento_listar&amp;acao_retorno=acompanhamento_listar&amp;id_procedimento=2801463&amp;infra_sistema=100000100&amp;infra_unidade_atual=110001331&amp;infra_hash=c1856331728b0fee537a8262e577b3987c82f2d87f24790ef05a915ce57a0a90" TargetMode="External"/><Relationship Id="rId18" Type="http://schemas.openxmlformats.org/officeDocument/2006/relationships/hyperlink" Target="https://sei.ufmt.br/sei/controlador.php?acao=procedimento_trabalhar&amp;acao_origem=acompanhamento_listar&amp;acao_retorno=acompanhamento_listar&amp;id_procedimento=13988379&amp;infra_sistema=100000100&amp;infra_unidade_atual=110001331&amp;infra_hash=d3c8d215dada2fc6d9bbbef45a3bd9022ed53e1adc274e8ab2f95d6810020736"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sei.ufmt.br/sei/controlador.php?acao=procedimento_trabalhar&amp;acao_origem=acompanhamento_listar&amp;acao_retorno=acompanhamento_listar&amp;id_procedimento=2484449&amp;infra_sistema=100000100&amp;infra_unidade_atual=110001331&amp;infra_hash=83e7c8ddd72ed1c0c19d542571dc0b2a321806b2f384b5316a5c19d53b86d860" TargetMode="External"/><Relationship Id="rId17" Type="http://schemas.openxmlformats.org/officeDocument/2006/relationships/hyperlink" Target="https://sei.ufmt.br/sei/controlador.php?acao=procedimento_trabalhar&amp;acao_origem=acompanhamento_listar&amp;acao_retorno=acompanhamento_listar&amp;id_procedimento=13836069&amp;infra_sistema=100000100&amp;infra_unidade_atual=110001331&amp;infra_hash=70ceb0ca6a386fbb6bc76e9e8feedfba7cabd6c249e75455ecead8538b0f01c6" TargetMode="External"/><Relationship Id="rId2" Type="http://schemas.openxmlformats.org/officeDocument/2006/relationships/numbering" Target="numbering.xml"/><Relationship Id="rId16" Type="http://schemas.openxmlformats.org/officeDocument/2006/relationships/hyperlink" Target="https://sei.ufmt.br/sei/controlador.php?acao=procedimento_trabalhar&amp;acao_origem=acompanhamento_listar&amp;acao_retorno=acompanhamento_listar&amp;id_procedimento=13700516&amp;infra_sistema=100000100&amp;infra_unidade_atual=110001331&amp;infra_hash=239275dd31069b1bc16c69869d3a4155d13e86c4594f23c1ad699aa39a9eaef4" TargetMode="External"/><Relationship Id="rId20" Type="http://schemas.openxmlformats.org/officeDocument/2006/relationships/hyperlink" Target="https://sei.ufmt.br/sei/controlador.php?acao=procedimento_trabalhar&amp;acao_origem=acompanhamento_listar&amp;acao_retorno=acompanhamento_listar&amp;id_procedimento=14185255&amp;infra_sistema=100000100&amp;infra_unidade_atual=110001331&amp;infra_hash=b647713bc02c39752b5db517035ad8fe518b0f3404e50f5492aa2b1b79b9b3f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i.ufmt.br/sei/controlador.php?acao=procedimento_trabalhar&amp;acao_origem=acompanhamento_listar&amp;acao_retorno=acompanhamento_listar&amp;id_procedimento=2367252&amp;infra_sistema=100000100&amp;infra_unidade_atual=110000037&amp;infra_hash=ac642031b640e1b15937c7609c28d0bdd3582909219f24e0b8e1514d2fc397bb" TargetMode="External"/><Relationship Id="rId5" Type="http://schemas.openxmlformats.org/officeDocument/2006/relationships/webSettings" Target="webSettings.xml"/><Relationship Id="rId15" Type="http://schemas.openxmlformats.org/officeDocument/2006/relationships/hyperlink" Target="https://sei.ufmt.br/sei/controlador.php?acao=procedimento_trabalhar&amp;acao_origem=acompanhamento_listar&amp;acao_retorno=acompanhamento_listar&amp;id_procedimento=13629090&amp;infra_sistema=100000100&amp;infra_unidade_atual=110001331&amp;infra_hash=e1f94d9a228bfc83b6a5b029b1e1a1ab53764c8ce455ba28373172117a25e7f5" TargetMode="External"/><Relationship Id="rId23" Type="http://schemas.openxmlformats.org/officeDocument/2006/relationships/theme" Target="theme/theme1.xml"/><Relationship Id="rId10" Type="http://schemas.openxmlformats.org/officeDocument/2006/relationships/hyperlink" Target="https://sei.ufmt.br/sei/controlador.php?acao=procedimento_trabalhar&amp;acao_origem=acompanhamento_listar&amp;acao_retorno=acompanhamento_listar&amp;id_procedimento=2283534&amp;infra_sistema=100000100&amp;infra_unidade_atual=110000037&amp;infra_hash=37b44d29a30424e762e43be68cfa4de9c3c896c18697db26c499dffc08d83b20" TargetMode="External"/><Relationship Id="rId19" Type="http://schemas.openxmlformats.org/officeDocument/2006/relationships/hyperlink" Target="https://sei.ufmt.br/sei/controlador.php?acao=procedimento_trabalhar&amp;acao_origem=acompanhamento_listar&amp;acao_retorno=acompanhamento_listar&amp;id_procedimento=14063911&amp;infra_sistema=100000100&amp;infra_unidade_atual=110001331&amp;infra_hash=033aeb19f8d2504ea66de30555b4d8ba2cc2097a0c5ec0f5fd5f656bd0fab436" TargetMode="External"/><Relationship Id="rId4" Type="http://schemas.openxmlformats.org/officeDocument/2006/relationships/settings" Target="settings.xml"/><Relationship Id="rId9" Type="http://schemas.openxmlformats.org/officeDocument/2006/relationships/hyperlink" Target="https://sei.ufmt.br/sei/controlador.php?acao=procedimento_trabalhar&amp;acao_origem=acompanhamento_listar&amp;acao_retorno=acompanhamento_listar&amp;id_procedimento=2224784&amp;infra_sistema=100000100&amp;infra_unidade_atual=110000037&amp;infra_hash=a9151860c4cb5c70fc6d7020e887d2b431bd90b235ed5b6eaf69ef6449515409" TargetMode="External"/><Relationship Id="rId14" Type="http://schemas.openxmlformats.org/officeDocument/2006/relationships/hyperlink" Target="https://sei.ufmt.br/sei/controlador.php?acao=procedimento_trabalhar&amp;acao_origem=acompanhamento_listar&amp;acao_retorno=acompanhamento_listar&amp;id_procedimento=2815342&amp;infra_sistema=100000100&amp;infra_unidade_atual=110001331&amp;infra_hash=385da770d3c2b9b10d3bf3fce314130439a7a55b396c97d7b7852b222973825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72C91-245C-4B6E-8EA2-81AB946C4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32</Pages>
  <Words>9805</Words>
  <Characters>52950</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Analise tecnica</dc:creator>
  <dc:description/>
  <cp:lastModifiedBy>Jean Carlos</cp:lastModifiedBy>
  <cp:revision>20</cp:revision>
  <dcterms:created xsi:type="dcterms:W3CDTF">2021-06-17T20:43:00Z</dcterms:created>
  <dcterms:modified xsi:type="dcterms:W3CDTF">2021-08-05T17:23:00Z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2020-02-06T00:00:00Z</vt:filetime>
  </property>
  <property fmtid="{D5CDD505-2E9C-101B-9397-08002B2CF9AE}" pid="4" name="Creator">
    <vt:lpwstr>Microsoft® Office Word 2007</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2020-03-23T00:00:00Z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